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325" w:rsidRPr="00E25325" w:rsidRDefault="00E25325" w:rsidP="00E25325">
      <w:r w:rsidRPr="00E25325">
        <w:rPr>
          <w:noProof/>
          <w:lang w:eastAsia="es-CL"/>
        </w:rPr>
        <w:drawing>
          <wp:inline distT="0" distB="0" distL="0" distR="0" wp14:anchorId="56AB6348" wp14:editId="080C9E25">
            <wp:extent cx="647700" cy="8667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1236" t="8272" r="12359" b="8088"/>
                    <a:stretch/>
                  </pic:blipFill>
                  <pic:spPr bwMode="auto">
                    <a:xfrm>
                      <a:off x="0" y="0"/>
                      <a:ext cx="647700" cy="866775"/>
                    </a:xfrm>
                    <a:prstGeom prst="rect">
                      <a:avLst/>
                    </a:prstGeom>
                    <a:noFill/>
                    <a:ln>
                      <a:noFill/>
                    </a:ln>
                    <a:extLst>
                      <a:ext uri="{53640926-AAD7-44D8-BBD7-CCE9431645EC}">
                        <a14:shadowObscured xmlns:a14="http://schemas.microsoft.com/office/drawing/2010/main"/>
                      </a:ext>
                    </a:extLst>
                  </pic:spPr>
                </pic:pic>
              </a:graphicData>
            </a:graphic>
          </wp:inline>
        </w:drawing>
      </w:r>
      <w:r w:rsidRPr="00E25325">
        <w:t xml:space="preserve">                </w:t>
      </w:r>
      <w:r w:rsidR="00597D09">
        <w:t xml:space="preserve">                  </w:t>
      </w:r>
      <w:r w:rsidRPr="00E25325">
        <w:t xml:space="preserve">  INSPECCIONES VISUALES</w:t>
      </w:r>
      <w:r w:rsidR="00287FF0">
        <w:t xml:space="preserve"> DEBAJO DEL CAPO</w:t>
      </w:r>
      <w:r w:rsidR="00046BA1">
        <w:t xml:space="preserve"> (5)</w:t>
      </w:r>
      <w:r w:rsidR="00C840FA">
        <w:t xml:space="preserve"> </w:t>
      </w:r>
      <w:r w:rsidR="00287FF0">
        <w:t xml:space="preserve"> </w:t>
      </w:r>
      <w:r w:rsidR="00597D09">
        <w:t xml:space="preserve"> 29/05/20</w:t>
      </w:r>
      <w:bookmarkStart w:id="0" w:name="_GoBack"/>
      <w:bookmarkEnd w:id="0"/>
      <w:r w:rsidRPr="00E25325">
        <w:t xml:space="preserve">                    </w:t>
      </w:r>
    </w:p>
    <w:p w:rsidR="00E25325" w:rsidRPr="00E25325" w:rsidRDefault="00E25325" w:rsidP="00E25325">
      <w:r w:rsidRPr="00E25325">
        <w:t xml:space="preserve">CARRERA:           MECÁNICA AUTOMOTRIZ </w:t>
      </w:r>
    </w:p>
    <w:p w:rsidR="00E25325" w:rsidRPr="00E25325" w:rsidRDefault="00E25325" w:rsidP="00E25325">
      <w:r w:rsidRPr="00E25325">
        <w:t xml:space="preserve">ASIGNATURA:    LECTURA DE PLANOS MANUALES TECNICOS </w:t>
      </w:r>
      <w:proofErr w:type="gramStart"/>
      <w:r w:rsidRPr="00E25325">
        <w:t>(  L.P.M.T</w:t>
      </w:r>
      <w:proofErr w:type="gramEnd"/>
      <w:r w:rsidRPr="00E25325">
        <w:t xml:space="preserve"> )</w:t>
      </w:r>
    </w:p>
    <w:p w:rsidR="00E25325" w:rsidRPr="00E25325" w:rsidRDefault="00E25325" w:rsidP="00E25325">
      <w:r w:rsidRPr="00E25325">
        <w:t xml:space="preserve">SEMESTRE  I   : TERCERO MECANICA </w:t>
      </w:r>
    </w:p>
    <w:p w:rsidR="00E25325" w:rsidRPr="00E25325" w:rsidRDefault="00E25325" w:rsidP="00E25325">
      <w:r w:rsidRPr="00E25325">
        <w:t xml:space="preserve">PROFESOR:      JOSE RUNIAHUE SERON </w:t>
      </w:r>
    </w:p>
    <w:p w:rsidR="00E25325" w:rsidRPr="00E25325" w:rsidRDefault="00E25325" w:rsidP="00E25325">
      <w:r w:rsidRPr="00E25325">
        <w:t xml:space="preserve">Fecha entrega online  </w:t>
      </w:r>
      <w:r w:rsidR="004E6181">
        <w:t>12/06</w:t>
      </w:r>
      <w:r w:rsidRPr="00E25325">
        <w:t xml:space="preserve">/20         </w:t>
      </w:r>
      <w:proofErr w:type="gramStart"/>
      <w:r w:rsidRPr="00E25325">
        <w:t>( runi28@live.cl</w:t>
      </w:r>
      <w:proofErr w:type="gramEnd"/>
      <w:r w:rsidRPr="00E25325">
        <w:t xml:space="preserve"> ).   </w:t>
      </w:r>
    </w:p>
    <w:p w:rsidR="00E25325" w:rsidRPr="00E25325" w:rsidRDefault="00E25325" w:rsidP="00E25325">
      <w:r w:rsidRPr="00E25325">
        <w:rPr>
          <w:b/>
          <w:bCs/>
        </w:rPr>
        <w:t xml:space="preserve">1. Introducción </w:t>
      </w:r>
    </w:p>
    <w:p w:rsidR="00E25325" w:rsidRPr="00E25325" w:rsidRDefault="00E25325" w:rsidP="00E25325">
      <w:pPr>
        <w:jc w:val="both"/>
      </w:pPr>
      <w:r>
        <w:t xml:space="preserve">La actividad </w:t>
      </w:r>
      <w:r w:rsidRPr="00E25325">
        <w:t xml:space="preserve">permite que el alumno pueda aplicar todos los conocimientos asociados a la utilización de los equipos de la línea de inspección automotriz para determinar el estado de funcionamiento del vehículo en relación a la normativa vigente y los procedimientos establecidos. Además podrá determinar las causas de las mediciones o verificaciones que estén fuera de los valores indicados por la normativa correspondiente.- </w:t>
      </w:r>
    </w:p>
    <w:p w:rsidR="00E25325" w:rsidRPr="00E25325" w:rsidRDefault="00E25325" w:rsidP="00E25325">
      <w:pPr>
        <w:jc w:val="both"/>
      </w:pPr>
      <w:r w:rsidRPr="00E25325">
        <w:rPr>
          <w:b/>
          <w:bCs/>
        </w:rPr>
        <w:t xml:space="preserve">2. Objetivos </w:t>
      </w:r>
    </w:p>
    <w:p w:rsidR="00E25325" w:rsidRPr="00E25325" w:rsidRDefault="00E25325" w:rsidP="00E25325">
      <w:pPr>
        <w:jc w:val="both"/>
      </w:pPr>
      <w:r w:rsidRPr="00E25325">
        <w:t xml:space="preserve">Al completar esta guía el alumno será capaz de: </w:t>
      </w:r>
    </w:p>
    <w:p w:rsidR="00E25325" w:rsidRPr="00E25325" w:rsidRDefault="00E25325" w:rsidP="00E25325">
      <w:pPr>
        <w:jc w:val="both"/>
      </w:pPr>
      <w:r w:rsidRPr="00E25325">
        <w:rPr>
          <w:b/>
          <w:bCs/>
        </w:rPr>
        <w:t xml:space="preserve">- </w:t>
      </w:r>
      <w:r>
        <w:t xml:space="preserve">Identificar los componentes los componentes que hay debajo del </w:t>
      </w:r>
      <w:proofErr w:type="gramStart"/>
      <w:r>
        <w:t xml:space="preserve">capo </w:t>
      </w:r>
      <w:r w:rsidRPr="00E25325">
        <w:t>.</w:t>
      </w:r>
      <w:proofErr w:type="gramEnd"/>
      <w:r w:rsidRPr="00E25325">
        <w:t xml:space="preserve"> </w:t>
      </w:r>
    </w:p>
    <w:p w:rsidR="00E25325" w:rsidRPr="00E25325" w:rsidRDefault="00E25325" w:rsidP="00E25325">
      <w:pPr>
        <w:jc w:val="both"/>
      </w:pPr>
      <w:r w:rsidRPr="00E25325">
        <w:rPr>
          <w:b/>
          <w:bCs/>
        </w:rPr>
        <w:t xml:space="preserve">- </w:t>
      </w:r>
      <w:r>
        <w:t>comprobar</w:t>
      </w:r>
      <w:r w:rsidRPr="00E25325">
        <w:t xml:space="preserve"> de los sistemas del vehículo que indica la normativa. </w:t>
      </w:r>
    </w:p>
    <w:p w:rsidR="00E25325" w:rsidRPr="00E25325" w:rsidRDefault="00E25325" w:rsidP="00E25325">
      <w:pPr>
        <w:jc w:val="both"/>
      </w:pPr>
      <w:r w:rsidRPr="00E25325">
        <w:rPr>
          <w:b/>
          <w:bCs/>
        </w:rPr>
        <w:t xml:space="preserve">- </w:t>
      </w:r>
      <w:r w:rsidRPr="00E25325">
        <w:t xml:space="preserve">Determinar si el vehículo cumple o no con las estipulaciones señaladas en la normativa correspondiente. </w:t>
      </w:r>
    </w:p>
    <w:p w:rsidR="00E25325" w:rsidRDefault="00E25325" w:rsidP="00E25325">
      <w:pPr>
        <w:jc w:val="both"/>
      </w:pPr>
      <w:r w:rsidRPr="00E25325">
        <w:rPr>
          <w:b/>
          <w:bCs/>
        </w:rPr>
        <w:t xml:space="preserve">- </w:t>
      </w:r>
      <w:r w:rsidRPr="00E25325">
        <w:t xml:space="preserve">Utilizar  material técnico asociados a guía de manera adecuada. </w:t>
      </w:r>
    </w:p>
    <w:p w:rsidR="0077099E" w:rsidRDefault="0077099E" w:rsidP="0077099E">
      <w:pPr>
        <w:jc w:val="both"/>
        <w:rPr>
          <w:b/>
        </w:rPr>
      </w:pPr>
      <w:r w:rsidRPr="0077099E">
        <w:rPr>
          <w:b/>
        </w:rPr>
        <w:t>Qué hay bajo el capó de un coche</w:t>
      </w:r>
    </w:p>
    <w:p w:rsidR="0077099E" w:rsidRDefault="0077099E" w:rsidP="0077099E">
      <w:pPr>
        <w:jc w:val="both"/>
        <w:rPr>
          <w:b/>
        </w:rPr>
      </w:pPr>
      <w:r>
        <w:rPr>
          <w:noProof/>
          <w:lang w:eastAsia="es-CL"/>
        </w:rPr>
        <w:drawing>
          <wp:inline distT="0" distB="0" distL="0" distR="0" wp14:anchorId="01F010CA" wp14:editId="206D4425">
            <wp:extent cx="4657725" cy="1666875"/>
            <wp:effectExtent l="0" t="0" r="9525" b="9525"/>
            <wp:docPr id="1" name="Imagen 1" descr="Qué debéis esperar de un examen práctico – Autoescuela Mé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debéis esperar de un examen práctico – Autoescuela Métri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57725" cy="1666875"/>
                    </a:xfrm>
                    <a:prstGeom prst="rect">
                      <a:avLst/>
                    </a:prstGeom>
                    <a:noFill/>
                    <a:ln>
                      <a:noFill/>
                    </a:ln>
                  </pic:spPr>
                </pic:pic>
              </a:graphicData>
            </a:graphic>
          </wp:inline>
        </w:drawing>
      </w:r>
    </w:p>
    <w:p w:rsidR="00925677" w:rsidRPr="00925677" w:rsidRDefault="00925677" w:rsidP="00925677">
      <w:pPr>
        <w:jc w:val="both"/>
        <w:rPr>
          <w:rFonts w:ascii="Arial" w:hAnsi="Arial" w:cs="Arial"/>
          <w:b/>
        </w:rPr>
      </w:pPr>
      <w:r>
        <w:rPr>
          <w:b/>
          <w:bCs/>
        </w:rPr>
        <w:lastRenderedPageBreak/>
        <w:t>1</w:t>
      </w:r>
      <w:r w:rsidRPr="00925677">
        <w:rPr>
          <w:b/>
          <w:bCs/>
        </w:rPr>
        <w:t xml:space="preserve">.- </w:t>
      </w:r>
      <w:r w:rsidRPr="00925677">
        <w:rPr>
          <w:rFonts w:ascii="Arial" w:hAnsi="Arial" w:cs="Arial"/>
          <w:b/>
          <w:bCs/>
        </w:rPr>
        <w:t>Depósito de refrigerante</w:t>
      </w:r>
      <w:r w:rsidRPr="00925677">
        <w:rPr>
          <w:rFonts w:ascii="Arial" w:hAnsi="Arial" w:cs="Arial"/>
          <w:b/>
        </w:rPr>
        <w:t> </w:t>
      </w:r>
    </w:p>
    <w:p w:rsidR="00925677" w:rsidRDefault="00925677" w:rsidP="00925677">
      <w:pPr>
        <w:jc w:val="both"/>
      </w:pPr>
      <w:r w:rsidRPr="00925677">
        <w:t>Es el más grande de los depósitos traslúcidos del motor. Contiene anticongelante rosado. Su nivel debe comprobarse con el motor frío, y nunca debe abrirse su tapón si el motor está caliente: podría salpicar líquido muy caliente.</w:t>
      </w:r>
    </w:p>
    <w:p w:rsidR="00925677" w:rsidRPr="00925677" w:rsidRDefault="00925677" w:rsidP="00925677">
      <w:pPr>
        <w:rPr>
          <w:rFonts w:ascii="Arial" w:eastAsia="Times New Roman" w:hAnsi="Arial" w:cs="Arial"/>
          <w:b/>
          <w:bCs/>
          <w:lang w:eastAsia="es-CL"/>
        </w:rPr>
      </w:pPr>
      <w:r>
        <w:rPr>
          <w:rFonts w:ascii="Arial" w:eastAsia="Times New Roman" w:hAnsi="Arial" w:cs="Arial"/>
          <w:b/>
          <w:bCs/>
          <w:lang w:eastAsia="es-CL"/>
        </w:rPr>
        <w:t>2</w:t>
      </w:r>
      <w:r w:rsidRPr="00925677">
        <w:rPr>
          <w:rFonts w:ascii="Arial" w:eastAsia="Times New Roman" w:hAnsi="Arial" w:cs="Arial"/>
          <w:b/>
          <w:bCs/>
          <w:lang w:eastAsia="es-CL"/>
        </w:rPr>
        <w:t>.- Depósito de limpiaparabrisas </w:t>
      </w:r>
    </w:p>
    <w:p w:rsidR="00925677" w:rsidRDefault="00925677" w:rsidP="00925677">
      <w:pPr>
        <w:jc w:val="both"/>
        <w:rPr>
          <w:rFonts w:ascii="Arial" w:eastAsia="Times New Roman" w:hAnsi="Arial" w:cs="Arial"/>
          <w:lang w:eastAsia="es-CL"/>
        </w:rPr>
      </w:pPr>
      <w:r w:rsidRPr="00925677">
        <w:rPr>
          <w:rFonts w:ascii="Arial" w:eastAsia="Times New Roman" w:hAnsi="Arial" w:cs="Arial"/>
          <w:lang w:eastAsia="es-CL"/>
        </w:rPr>
        <w:t xml:space="preserve"> La tapa es de color azul, con un icono inconfundible. El </w:t>
      </w:r>
      <w:proofErr w:type="gramStart"/>
      <w:r w:rsidRPr="00925677">
        <w:rPr>
          <w:rFonts w:ascii="Arial" w:eastAsia="Times New Roman" w:hAnsi="Arial" w:cs="Arial"/>
          <w:lang w:eastAsia="es-CL"/>
        </w:rPr>
        <w:t>deposito</w:t>
      </w:r>
      <w:proofErr w:type="gramEnd"/>
      <w:r w:rsidRPr="00925677">
        <w:rPr>
          <w:rFonts w:ascii="Arial" w:eastAsia="Times New Roman" w:hAnsi="Arial" w:cs="Arial"/>
          <w:lang w:eastAsia="es-CL"/>
        </w:rPr>
        <w:t xml:space="preserve"> en sí suele estar oculto en algún recoveco del motor. Simplemente abre la tapa y llénalo a tope -con un líquido específico, que resista bajas temperaturas-, sin miedo a que rebose. </w:t>
      </w:r>
    </w:p>
    <w:p w:rsidR="00925677" w:rsidRPr="00925677" w:rsidRDefault="00925677" w:rsidP="00925677">
      <w:pPr>
        <w:jc w:val="both"/>
      </w:pPr>
      <w:r w:rsidRPr="00925677">
        <w:rPr>
          <w:rFonts w:ascii="Arial" w:eastAsia="Times New Roman" w:hAnsi="Arial" w:cs="Arial"/>
          <w:lang w:eastAsia="es-CL"/>
        </w:rPr>
        <w:br/>
      </w:r>
      <w:r>
        <w:rPr>
          <w:b/>
          <w:bCs/>
        </w:rPr>
        <w:t>3.-</w:t>
      </w:r>
      <w:r w:rsidRPr="00925677">
        <w:rPr>
          <w:rFonts w:ascii="Arial" w:hAnsi="Arial" w:cs="Arial"/>
          <w:b/>
          <w:bCs/>
        </w:rPr>
        <w:t>Varilla de aceite</w:t>
      </w:r>
      <w:r w:rsidRPr="00925677">
        <w:rPr>
          <w:rFonts w:ascii="Arial" w:hAnsi="Arial" w:cs="Arial"/>
        </w:rPr>
        <w:t> </w:t>
      </w:r>
    </w:p>
    <w:p w:rsidR="00925677" w:rsidRDefault="00925677" w:rsidP="00925677">
      <w:pPr>
        <w:jc w:val="both"/>
      </w:pPr>
      <w:r w:rsidRPr="00925677">
        <w:t xml:space="preserve">Suele ser amarilla, y permite comprobar el nivel de lubricante en el cárter. No va roscada; se saca tirando. En </w:t>
      </w:r>
      <w:proofErr w:type="gramStart"/>
      <w:r w:rsidRPr="00925677">
        <w:t>el extremos</w:t>
      </w:r>
      <w:proofErr w:type="gramEnd"/>
      <w:r w:rsidRPr="00925677">
        <w:t>, tiene dos marcas. Sácala, límpiala, vuélvela a meter, sácala de nuevo y comprueba que el nivel se encuentra entre ellas. </w:t>
      </w:r>
    </w:p>
    <w:p w:rsidR="00925677" w:rsidRPr="00925677" w:rsidRDefault="00925677" w:rsidP="00925677">
      <w:pPr>
        <w:jc w:val="both"/>
        <w:rPr>
          <w:rFonts w:ascii="Arial" w:hAnsi="Arial" w:cs="Arial"/>
          <w:b/>
          <w:bCs/>
        </w:rPr>
      </w:pPr>
      <w:r>
        <w:rPr>
          <w:b/>
          <w:bCs/>
        </w:rPr>
        <w:t>4</w:t>
      </w:r>
      <w:r w:rsidRPr="00925677">
        <w:rPr>
          <w:b/>
          <w:bCs/>
        </w:rPr>
        <w:t xml:space="preserve">.- </w:t>
      </w:r>
      <w:r w:rsidRPr="00925677">
        <w:rPr>
          <w:rFonts w:ascii="Arial" w:hAnsi="Arial" w:cs="Arial"/>
          <w:b/>
          <w:bCs/>
        </w:rPr>
        <w:t>Tapón de aceite</w:t>
      </w:r>
    </w:p>
    <w:p w:rsidR="00925677" w:rsidRDefault="00925677" w:rsidP="00925677">
      <w:pPr>
        <w:jc w:val="both"/>
      </w:pPr>
      <w:r w:rsidRPr="00925677">
        <w:t> Sirve para reponer el nivel de lubricante, y está identificado con el icono de una aceitera. Estará cerca de la varilla, pero no siempre al lado. Se suele abrir girando un cuarto de vuelta, aunque puede estar bastante duro. ¡Recuerda no dejarlo NUNCA abierto!</w:t>
      </w:r>
    </w:p>
    <w:p w:rsidR="00925677" w:rsidRPr="00925677" w:rsidRDefault="00925677" w:rsidP="00925677">
      <w:pPr>
        <w:jc w:val="both"/>
        <w:rPr>
          <w:rFonts w:ascii="Arial" w:hAnsi="Arial" w:cs="Arial"/>
          <w:b/>
        </w:rPr>
      </w:pPr>
      <w:r w:rsidRPr="00925677">
        <w:rPr>
          <w:b/>
        </w:rPr>
        <w:t>5</w:t>
      </w:r>
      <w:r w:rsidRPr="00925677">
        <w:t xml:space="preserve">.- </w:t>
      </w:r>
      <w:r>
        <w:rPr>
          <w:rFonts w:ascii="Arial" w:hAnsi="Arial" w:cs="Arial"/>
          <w:b/>
        </w:rPr>
        <w:t>B</w:t>
      </w:r>
      <w:r w:rsidRPr="00925677">
        <w:rPr>
          <w:rFonts w:ascii="Arial" w:hAnsi="Arial" w:cs="Arial"/>
          <w:b/>
        </w:rPr>
        <w:t xml:space="preserve">atería </w:t>
      </w:r>
    </w:p>
    <w:p w:rsidR="00925677" w:rsidRDefault="00925677" w:rsidP="00925677">
      <w:pPr>
        <w:jc w:val="both"/>
      </w:pPr>
      <w:r w:rsidRPr="00925677">
        <w:t xml:space="preserve">Batería Es el elemento más fácil de identificar del vano... siempre que tu coche no la lleve en el maletero, un recurso habitual en los automóviles más caros -para mejorar el reparto de peso- o en aquellos con un motor muy voluminoso. El terminal positivo suele ir protegido con una tapita; con frecuencia, de color rojo. Los parámetros clave de cara a sustituirla </w:t>
      </w:r>
      <w:proofErr w:type="gramStart"/>
      <w:r w:rsidRPr="00925677">
        <w:t>es</w:t>
      </w:r>
      <w:proofErr w:type="gramEnd"/>
      <w:r w:rsidRPr="00925677">
        <w:t xml:space="preserve"> la capacidad (59 Ah) y la intensidad máxima  (320A). Mídela para asegurarte de que la nueva cabe en el hueco de la antigua. </w:t>
      </w:r>
    </w:p>
    <w:p w:rsidR="00925677" w:rsidRDefault="00925677" w:rsidP="00925677">
      <w:pPr>
        <w:jc w:val="both"/>
      </w:pPr>
      <w:r w:rsidRPr="00925677">
        <w:rPr>
          <w:b/>
        </w:rPr>
        <w:t>6</w:t>
      </w:r>
      <w:r w:rsidRPr="00925677">
        <w:rPr>
          <w:rFonts w:ascii="Arial" w:hAnsi="Arial" w:cs="Arial"/>
          <w:b/>
        </w:rPr>
        <w:t>.- Liquido de freno</w:t>
      </w:r>
    </w:p>
    <w:p w:rsidR="00925677" w:rsidRPr="00925677" w:rsidRDefault="00925677" w:rsidP="00925677">
      <w:pPr>
        <w:jc w:val="both"/>
      </w:pPr>
      <w:r w:rsidRPr="00925677">
        <w:t>Líquido de frenos   Este pequeño depósito se sitúa sobre el cilindro hidráulico (1) que se acciona con el pedal de freno y cerca del servofreno. Contiene el aceite que usa el sistema de frenos para funcionar -a veces, ese fluido se comparte con el actuador del embrague-. En el tapón figura el tipo de líquido (DOT4).</w:t>
      </w:r>
    </w:p>
    <w:p w:rsidR="00925677" w:rsidRDefault="00925677" w:rsidP="00925677">
      <w:pPr>
        <w:jc w:val="both"/>
      </w:pPr>
    </w:p>
    <w:p w:rsidR="00925677" w:rsidRPr="00925677" w:rsidRDefault="00925677" w:rsidP="00925677">
      <w:pPr>
        <w:jc w:val="both"/>
      </w:pPr>
    </w:p>
    <w:p w:rsidR="00925677" w:rsidRDefault="00925677" w:rsidP="00925677">
      <w:pPr>
        <w:jc w:val="both"/>
      </w:pPr>
    </w:p>
    <w:p w:rsidR="00925677" w:rsidRPr="00EE54CE" w:rsidRDefault="00A00610" w:rsidP="0077099E">
      <w:pPr>
        <w:jc w:val="both"/>
      </w:pPr>
      <w:r>
        <w:lastRenderedPageBreak/>
        <w:t xml:space="preserve">                     </w:t>
      </w:r>
      <w:r w:rsidR="00FE477D">
        <w:t>IDENTIFIQUE  Y NOMBRE CADA ELEMENTO</w:t>
      </w:r>
      <w:r w:rsidR="00EE54CE" w:rsidRPr="00EE54CE">
        <w:t xml:space="preserve"> QUE SE MUESTRA</w:t>
      </w:r>
      <w:r w:rsidR="00FE477D">
        <w:t>.</w:t>
      </w:r>
    </w:p>
    <w:p w:rsidR="00E25325" w:rsidRPr="00E25325" w:rsidRDefault="00E25325" w:rsidP="00E25325">
      <w:pPr>
        <w:jc w:val="both"/>
      </w:pPr>
    </w:p>
    <w:p w:rsidR="00E25325" w:rsidRPr="00E25325" w:rsidRDefault="00A00610" w:rsidP="00E25325">
      <w:pPr>
        <w:jc w:val="both"/>
      </w:pPr>
      <w:r>
        <w:rPr>
          <w:noProof/>
          <w:lang w:eastAsia="es-CL"/>
        </w:rPr>
        <w:drawing>
          <wp:inline distT="0" distB="0" distL="0" distR="0">
            <wp:extent cx="6048375" cy="3695700"/>
            <wp:effectExtent l="0" t="0" r="9525" b="1905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EF19A1" w:rsidRDefault="00EF19A1"/>
    <w:p w:rsidR="00925677" w:rsidRDefault="00EE54CE">
      <w:r>
        <w:rPr>
          <w:noProof/>
          <w:lang w:eastAsia="es-CL"/>
        </w:rPr>
        <w:drawing>
          <wp:inline distT="0" distB="0" distL="0" distR="0">
            <wp:extent cx="5486400" cy="3200400"/>
            <wp:effectExtent l="0" t="38100" r="19050" b="5715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sectPr w:rsidR="0092567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325"/>
    <w:rsid w:val="00046BA1"/>
    <w:rsid w:val="00287FF0"/>
    <w:rsid w:val="004E6181"/>
    <w:rsid w:val="00597D09"/>
    <w:rsid w:val="0077099E"/>
    <w:rsid w:val="008029EA"/>
    <w:rsid w:val="00925677"/>
    <w:rsid w:val="00A00610"/>
    <w:rsid w:val="00AC71CF"/>
    <w:rsid w:val="00C840FA"/>
    <w:rsid w:val="00E25325"/>
    <w:rsid w:val="00EE54CE"/>
    <w:rsid w:val="00EF0F55"/>
    <w:rsid w:val="00EF19A1"/>
    <w:rsid w:val="00FE477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53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53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53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53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fontTable" Target="fontTable.xml"/><Relationship Id="rId2" Type="http://schemas.microsoft.com/office/2007/relationships/stylesWithEffects" Target="stylesWithEffects.xml"/><Relationship Id="rId16" Type="http://schemas.microsoft.com/office/2007/relationships/diagramDrawing" Target="diagrams/drawing2.xml"/><Relationship Id="rId1" Type="http://schemas.openxmlformats.org/officeDocument/2006/relationships/styles" Target="styles.xml"/><Relationship Id="rId6" Type="http://schemas.openxmlformats.org/officeDocument/2006/relationships/image" Target="media/image2.jpeg"/><Relationship Id="rId11" Type="http://schemas.microsoft.com/office/2007/relationships/diagramDrawing" Target="diagrams/drawing1.xml"/><Relationship Id="rId5" Type="http://schemas.openxmlformats.org/officeDocument/2006/relationships/image" Target="media/image1.png"/><Relationship Id="rId15" Type="http://schemas.openxmlformats.org/officeDocument/2006/relationships/diagramColors" Target="diagrams/colors2.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_rels/data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F2F98A-611E-4C2C-991D-62BC89293928}"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s-CL"/>
        </a:p>
      </dgm:t>
    </dgm:pt>
    <dgm:pt modelId="{9C2FB051-0F6A-4239-9868-482BA67A434E}">
      <dgm:prSet phldrT="[Texto]"/>
      <dgm:spPr>
        <a:solidFill>
          <a:schemeClr val="bg2"/>
        </a:solidFill>
        <a:ln>
          <a:solidFill>
            <a:schemeClr val="tx1"/>
          </a:solidFill>
        </a:ln>
      </dgm:spPr>
      <dgm:t>
        <a:bodyPr/>
        <a:lstStyle/>
        <a:p>
          <a:endParaRPr lang="es-CL">
            <a:solidFill>
              <a:sysClr val="windowText" lastClr="000000"/>
            </a:solidFill>
          </a:endParaRPr>
        </a:p>
      </dgm:t>
    </dgm:pt>
    <dgm:pt modelId="{99BC3128-16E7-4396-A0A3-2C60C366106B}" type="parTrans" cxnId="{1F2AB66E-4068-4409-8B52-7EECD49EA3B2}">
      <dgm:prSet/>
      <dgm:spPr/>
      <dgm:t>
        <a:bodyPr/>
        <a:lstStyle/>
        <a:p>
          <a:endParaRPr lang="es-CL"/>
        </a:p>
      </dgm:t>
    </dgm:pt>
    <dgm:pt modelId="{C8873B4E-718C-47B9-8AAA-7F499653C804}" type="sibTrans" cxnId="{1F2AB66E-4068-4409-8B52-7EECD49EA3B2}">
      <dgm:prSet/>
      <dgm:spPr/>
      <dgm:t>
        <a:bodyPr/>
        <a:lstStyle/>
        <a:p>
          <a:endParaRPr lang="es-CL"/>
        </a:p>
      </dgm:t>
    </dgm:pt>
    <dgm:pt modelId="{A8CAEB7A-14D2-4BAB-B149-2596AF6094BC}">
      <dgm:prSet phldrT="[Texto]"/>
      <dgm:spPr>
        <a:solidFill>
          <a:schemeClr val="bg2">
            <a:lumMod val="90000"/>
          </a:schemeClr>
        </a:solidFill>
        <a:ln>
          <a:solidFill>
            <a:schemeClr val="tx1"/>
          </a:solidFill>
        </a:ln>
      </dgm:spPr>
      <dgm:t>
        <a:bodyPr/>
        <a:lstStyle/>
        <a:p>
          <a:endParaRPr lang="es-CL">
            <a:solidFill>
              <a:schemeClr val="tx1"/>
            </a:solidFill>
          </a:endParaRPr>
        </a:p>
      </dgm:t>
    </dgm:pt>
    <dgm:pt modelId="{711C88AF-74C9-4410-9056-4BE222593B71}" type="sibTrans" cxnId="{A924EFBF-E337-493D-9233-8268E6C90671}">
      <dgm:prSet/>
      <dgm:spPr/>
      <dgm:t>
        <a:bodyPr/>
        <a:lstStyle/>
        <a:p>
          <a:endParaRPr lang="es-CL"/>
        </a:p>
      </dgm:t>
    </dgm:pt>
    <dgm:pt modelId="{55C7AA45-26F1-4505-89B1-4F4C1D8688F9}" type="parTrans" cxnId="{A924EFBF-E337-493D-9233-8268E6C90671}">
      <dgm:prSet/>
      <dgm:spPr/>
      <dgm:t>
        <a:bodyPr/>
        <a:lstStyle/>
        <a:p>
          <a:endParaRPr lang="es-CL"/>
        </a:p>
      </dgm:t>
    </dgm:pt>
    <dgm:pt modelId="{D551D729-CC23-47F6-AB49-9ACDAD9D0409}">
      <dgm:prSet phldrT="[Texto]"/>
      <dgm:spPr>
        <a:solidFill>
          <a:schemeClr val="bg2"/>
        </a:solidFill>
        <a:ln>
          <a:solidFill>
            <a:schemeClr val="tx1"/>
          </a:solidFill>
        </a:ln>
      </dgm:spPr>
      <dgm:t>
        <a:bodyPr/>
        <a:lstStyle/>
        <a:p>
          <a:endParaRPr lang="es-CL">
            <a:solidFill>
              <a:schemeClr val="tx1"/>
            </a:solidFill>
          </a:endParaRPr>
        </a:p>
      </dgm:t>
    </dgm:pt>
    <dgm:pt modelId="{9FB862BA-4225-4841-A0C4-DEB1E7C118CC}" type="sibTrans" cxnId="{E2A73728-61A8-411A-BE1B-AAC207D3C14B}">
      <dgm:prSet/>
      <dgm:spPr/>
      <dgm:t>
        <a:bodyPr/>
        <a:lstStyle/>
        <a:p>
          <a:endParaRPr lang="es-CL"/>
        </a:p>
      </dgm:t>
    </dgm:pt>
    <dgm:pt modelId="{B6B580EC-3BEF-4C02-8727-F140E7994ACA}" type="parTrans" cxnId="{E2A73728-61A8-411A-BE1B-AAC207D3C14B}">
      <dgm:prSet/>
      <dgm:spPr/>
      <dgm:t>
        <a:bodyPr/>
        <a:lstStyle/>
        <a:p>
          <a:endParaRPr lang="es-CL"/>
        </a:p>
      </dgm:t>
    </dgm:pt>
    <dgm:pt modelId="{2BC9C518-E9CA-47DE-BBD1-B2BC5623886F}" type="pres">
      <dgm:prSet presAssocID="{7EF2F98A-611E-4C2C-991D-62BC89293928}" presName="Name0" presStyleCnt="0">
        <dgm:presLayoutVars>
          <dgm:chMax val="7"/>
          <dgm:chPref val="7"/>
          <dgm:dir/>
        </dgm:presLayoutVars>
      </dgm:prSet>
      <dgm:spPr/>
      <dgm:t>
        <a:bodyPr/>
        <a:lstStyle/>
        <a:p>
          <a:endParaRPr lang="es-CL"/>
        </a:p>
      </dgm:t>
    </dgm:pt>
    <dgm:pt modelId="{46E2D724-084C-412A-8D53-EEC221C139B5}" type="pres">
      <dgm:prSet presAssocID="{7EF2F98A-611E-4C2C-991D-62BC89293928}" presName="Name1" presStyleCnt="0"/>
      <dgm:spPr/>
    </dgm:pt>
    <dgm:pt modelId="{DA932F4F-9150-4532-8E22-80724C30DB0A}" type="pres">
      <dgm:prSet presAssocID="{7EF2F98A-611E-4C2C-991D-62BC89293928}" presName="cycle" presStyleCnt="0"/>
      <dgm:spPr/>
    </dgm:pt>
    <dgm:pt modelId="{711026E7-2D6F-4C5C-8C37-76793FE97065}" type="pres">
      <dgm:prSet presAssocID="{7EF2F98A-611E-4C2C-991D-62BC89293928}" presName="srcNode" presStyleLbl="node1" presStyleIdx="0" presStyleCnt="3"/>
      <dgm:spPr/>
    </dgm:pt>
    <dgm:pt modelId="{8AB519FD-D99E-495C-A439-E10E222AC124}" type="pres">
      <dgm:prSet presAssocID="{7EF2F98A-611E-4C2C-991D-62BC89293928}" presName="conn" presStyleLbl="parChTrans1D2" presStyleIdx="0" presStyleCnt="1"/>
      <dgm:spPr/>
      <dgm:t>
        <a:bodyPr/>
        <a:lstStyle/>
        <a:p>
          <a:endParaRPr lang="es-CL"/>
        </a:p>
      </dgm:t>
    </dgm:pt>
    <dgm:pt modelId="{A22F295F-449B-4D26-ADB9-80C4A5A85C46}" type="pres">
      <dgm:prSet presAssocID="{7EF2F98A-611E-4C2C-991D-62BC89293928}" presName="extraNode" presStyleLbl="node1" presStyleIdx="0" presStyleCnt="3"/>
      <dgm:spPr/>
    </dgm:pt>
    <dgm:pt modelId="{3726ABCE-260B-4D40-A64E-A25599490CA7}" type="pres">
      <dgm:prSet presAssocID="{7EF2F98A-611E-4C2C-991D-62BC89293928}" presName="dstNode" presStyleLbl="node1" presStyleIdx="0" presStyleCnt="3"/>
      <dgm:spPr/>
    </dgm:pt>
    <dgm:pt modelId="{3FEEB3AF-FDC5-4F59-B558-0E4D8DF05950}" type="pres">
      <dgm:prSet presAssocID="{9C2FB051-0F6A-4239-9868-482BA67A434E}" presName="text_1" presStyleLbl="node1" presStyleIdx="0" presStyleCnt="3" custScaleX="54877" custScaleY="58929" custLinFactNeighborX="13721" custLinFactNeighborY="-1488">
        <dgm:presLayoutVars>
          <dgm:bulletEnabled val="1"/>
        </dgm:presLayoutVars>
      </dgm:prSet>
      <dgm:spPr/>
      <dgm:t>
        <a:bodyPr/>
        <a:lstStyle/>
        <a:p>
          <a:endParaRPr lang="es-CL"/>
        </a:p>
      </dgm:t>
    </dgm:pt>
    <dgm:pt modelId="{FFCE9199-5FA6-4621-885A-1B543B342FE6}" type="pres">
      <dgm:prSet presAssocID="{9C2FB051-0F6A-4239-9868-482BA67A434E}" presName="accent_1" presStyleCnt="0"/>
      <dgm:spPr/>
    </dgm:pt>
    <dgm:pt modelId="{DDFF932E-DC97-48B5-95AD-9993282F8AA6}" type="pres">
      <dgm:prSet presAssocID="{9C2FB051-0F6A-4239-9868-482BA67A434E}" presName="accentRepeatNode" presStyleLbl="solidFgAcc1" presStyleIdx="0" presStyleCnt="3" custScaleX="190185" custScaleY="137402" custLinFactNeighborX="-220" custLinFactNeighborY="-11299"/>
      <dgm:spPr>
        <a:blipFill rotWithShape="0">
          <a:blip xmlns:r="http://schemas.openxmlformats.org/officeDocument/2006/relationships" r:embed="rId1"/>
          <a:stretch>
            <a:fillRect/>
          </a:stretch>
        </a:blipFill>
      </dgm:spPr>
      <dgm:t>
        <a:bodyPr/>
        <a:lstStyle/>
        <a:p>
          <a:endParaRPr lang="es-CL"/>
        </a:p>
      </dgm:t>
    </dgm:pt>
    <dgm:pt modelId="{6C8305AA-9857-49E5-961B-4A825EEE0CEE}" type="pres">
      <dgm:prSet presAssocID="{A8CAEB7A-14D2-4BAB-B149-2596AF6094BC}" presName="text_2" presStyleLbl="node1" presStyleIdx="1" presStyleCnt="3" custScaleX="57090" custScaleY="58708" custLinFactNeighborX="17989" custLinFactNeighborY="-8929">
        <dgm:presLayoutVars>
          <dgm:bulletEnabled val="1"/>
        </dgm:presLayoutVars>
      </dgm:prSet>
      <dgm:spPr/>
      <dgm:t>
        <a:bodyPr/>
        <a:lstStyle/>
        <a:p>
          <a:endParaRPr lang="es-CL"/>
        </a:p>
      </dgm:t>
    </dgm:pt>
    <dgm:pt modelId="{1A72E81C-EA0C-4DC9-8B5D-97A7A2CB33B1}" type="pres">
      <dgm:prSet presAssocID="{A8CAEB7A-14D2-4BAB-B149-2596AF6094BC}" presName="accent_2" presStyleCnt="0"/>
      <dgm:spPr/>
    </dgm:pt>
    <dgm:pt modelId="{FB6D2A8D-D3E4-4EEF-93BA-458A8DF803F9}" type="pres">
      <dgm:prSet presAssocID="{A8CAEB7A-14D2-4BAB-B149-2596AF6094BC}" presName="accentRepeatNode" presStyleLbl="solidFgAcc1" presStyleIdx="1" presStyleCnt="3" custScaleX="206453" custScaleY="148272" custLinFactNeighborX="-28990" custLinFactNeighborY="14518"/>
      <dgm:spPr>
        <a:blipFill rotWithShape="0">
          <a:blip xmlns:r="http://schemas.openxmlformats.org/officeDocument/2006/relationships" r:embed="rId2"/>
          <a:stretch>
            <a:fillRect/>
          </a:stretch>
        </a:blipFill>
      </dgm:spPr>
      <dgm:t>
        <a:bodyPr/>
        <a:lstStyle/>
        <a:p>
          <a:endParaRPr lang="es-CL"/>
        </a:p>
      </dgm:t>
    </dgm:pt>
    <dgm:pt modelId="{0C526CEE-CC87-4E67-AA77-78E15A5D48A6}" type="pres">
      <dgm:prSet presAssocID="{D551D729-CC23-47F6-AB49-9ACDAD9D0409}" presName="text_3" presStyleLbl="node1" presStyleIdx="2" presStyleCnt="3" custScaleX="54750" custScaleY="64065" custLinFactNeighborX="8766">
        <dgm:presLayoutVars>
          <dgm:bulletEnabled val="1"/>
        </dgm:presLayoutVars>
      </dgm:prSet>
      <dgm:spPr/>
      <dgm:t>
        <a:bodyPr/>
        <a:lstStyle/>
        <a:p>
          <a:endParaRPr lang="es-CL"/>
        </a:p>
      </dgm:t>
    </dgm:pt>
    <dgm:pt modelId="{151EA0D7-129E-4444-9B26-B78498FAA0C1}" type="pres">
      <dgm:prSet presAssocID="{D551D729-CC23-47F6-AB49-9ACDAD9D0409}" presName="accent_3" presStyleCnt="0"/>
      <dgm:spPr/>
    </dgm:pt>
    <dgm:pt modelId="{631191E7-8DBF-453A-A6EB-FB134B82B42D}" type="pres">
      <dgm:prSet presAssocID="{D551D729-CC23-47F6-AB49-9ACDAD9D0409}" presName="accentRepeatNode" presStyleLbl="solidFgAcc1" presStyleIdx="2" presStyleCnt="3" custScaleX="179807" custScaleY="120618" custLinFactNeighborX="-3279" custLinFactNeighborY="36066"/>
      <dgm:spPr>
        <a:blipFill rotWithShape="0">
          <a:blip xmlns:r="http://schemas.openxmlformats.org/officeDocument/2006/relationships" r:embed="rId3"/>
          <a:stretch>
            <a:fillRect/>
          </a:stretch>
        </a:blipFill>
      </dgm:spPr>
    </dgm:pt>
  </dgm:ptLst>
  <dgm:cxnLst>
    <dgm:cxn modelId="{96649FAF-68F7-4776-B981-F882C2C47CA0}" type="presOf" srcId="{9C2FB051-0F6A-4239-9868-482BA67A434E}" destId="{3FEEB3AF-FDC5-4F59-B558-0E4D8DF05950}" srcOrd="0" destOrd="0" presId="urn:microsoft.com/office/officeart/2008/layout/VerticalCurvedList"/>
    <dgm:cxn modelId="{1F2AB66E-4068-4409-8B52-7EECD49EA3B2}" srcId="{7EF2F98A-611E-4C2C-991D-62BC89293928}" destId="{9C2FB051-0F6A-4239-9868-482BA67A434E}" srcOrd="0" destOrd="0" parTransId="{99BC3128-16E7-4396-A0A3-2C60C366106B}" sibTransId="{C8873B4E-718C-47B9-8AAA-7F499653C804}"/>
    <dgm:cxn modelId="{A924EFBF-E337-493D-9233-8268E6C90671}" srcId="{7EF2F98A-611E-4C2C-991D-62BC89293928}" destId="{A8CAEB7A-14D2-4BAB-B149-2596AF6094BC}" srcOrd="1" destOrd="0" parTransId="{55C7AA45-26F1-4505-89B1-4F4C1D8688F9}" sibTransId="{711C88AF-74C9-4410-9056-4BE222593B71}"/>
    <dgm:cxn modelId="{C1427AA0-E4C3-47A0-836E-5CD258169D03}" type="presOf" srcId="{C8873B4E-718C-47B9-8AAA-7F499653C804}" destId="{8AB519FD-D99E-495C-A439-E10E222AC124}" srcOrd="0" destOrd="0" presId="urn:microsoft.com/office/officeart/2008/layout/VerticalCurvedList"/>
    <dgm:cxn modelId="{0ADB9120-4982-404E-9C91-F2CB9C78114B}" type="presOf" srcId="{7EF2F98A-611E-4C2C-991D-62BC89293928}" destId="{2BC9C518-E9CA-47DE-BBD1-B2BC5623886F}" srcOrd="0" destOrd="0" presId="urn:microsoft.com/office/officeart/2008/layout/VerticalCurvedList"/>
    <dgm:cxn modelId="{B1389B6C-6A95-4E94-B8FC-A47B133FAB28}" type="presOf" srcId="{A8CAEB7A-14D2-4BAB-B149-2596AF6094BC}" destId="{6C8305AA-9857-49E5-961B-4A825EEE0CEE}" srcOrd="0" destOrd="0" presId="urn:microsoft.com/office/officeart/2008/layout/VerticalCurvedList"/>
    <dgm:cxn modelId="{F727CE9E-CB33-4D21-BC23-DA5C0A03E1F7}" type="presOf" srcId="{D551D729-CC23-47F6-AB49-9ACDAD9D0409}" destId="{0C526CEE-CC87-4E67-AA77-78E15A5D48A6}" srcOrd="0" destOrd="0" presId="urn:microsoft.com/office/officeart/2008/layout/VerticalCurvedList"/>
    <dgm:cxn modelId="{E2A73728-61A8-411A-BE1B-AAC207D3C14B}" srcId="{7EF2F98A-611E-4C2C-991D-62BC89293928}" destId="{D551D729-CC23-47F6-AB49-9ACDAD9D0409}" srcOrd="2" destOrd="0" parTransId="{B6B580EC-3BEF-4C02-8727-F140E7994ACA}" sibTransId="{9FB862BA-4225-4841-A0C4-DEB1E7C118CC}"/>
    <dgm:cxn modelId="{0501B1B0-9AC0-49E7-8E23-FCA9CA976E12}" type="presParOf" srcId="{2BC9C518-E9CA-47DE-BBD1-B2BC5623886F}" destId="{46E2D724-084C-412A-8D53-EEC221C139B5}" srcOrd="0" destOrd="0" presId="urn:microsoft.com/office/officeart/2008/layout/VerticalCurvedList"/>
    <dgm:cxn modelId="{08E606A7-2BEC-48DE-A60F-787CB08E6699}" type="presParOf" srcId="{46E2D724-084C-412A-8D53-EEC221C139B5}" destId="{DA932F4F-9150-4532-8E22-80724C30DB0A}" srcOrd="0" destOrd="0" presId="urn:microsoft.com/office/officeart/2008/layout/VerticalCurvedList"/>
    <dgm:cxn modelId="{87AC8D90-05D4-471E-9795-2F414B2DF007}" type="presParOf" srcId="{DA932F4F-9150-4532-8E22-80724C30DB0A}" destId="{711026E7-2D6F-4C5C-8C37-76793FE97065}" srcOrd="0" destOrd="0" presId="urn:microsoft.com/office/officeart/2008/layout/VerticalCurvedList"/>
    <dgm:cxn modelId="{793F6DF6-E75C-4D83-A529-80C3A5628E49}" type="presParOf" srcId="{DA932F4F-9150-4532-8E22-80724C30DB0A}" destId="{8AB519FD-D99E-495C-A439-E10E222AC124}" srcOrd="1" destOrd="0" presId="urn:microsoft.com/office/officeart/2008/layout/VerticalCurvedList"/>
    <dgm:cxn modelId="{8C1AE944-E669-4C1E-8966-510EB23E919B}" type="presParOf" srcId="{DA932F4F-9150-4532-8E22-80724C30DB0A}" destId="{A22F295F-449B-4D26-ADB9-80C4A5A85C46}" srcOrd="2" destOrd="0" presId="urn:microsoft.com/office/officeart/2008/layout/VerticalCurvedList"/>
    <dgm:cxn modelId="{10CFB20B-D7F0-4E0D-9E07-CCD9BD324B2E}" type="presParOf" srcId="{DA932F4F-9150-4532-8E22-80724C30DB0A}" destId="{3726ABCE-260B-4D40-A64E-A25599490CA7}" srcOrd="3" destOrd="0" presId="urn:microsoft.com/office/officeart/2008/layout/VerticalCurvedList"/>
    <dgm:cxn modelId="{47FC6227-35B6-4F82-BE01-B6B7A076E1AF}" type="presParOf" srcId="{46E2D724-084C-412A-8D53-EEC221C139B5}" destId="{3FEEB3AF-FDC5-4F59-B558-0E4D8DF05950}" srcOrd="1" destOrd="0" presId="urn:microsoft.com/office/officeart/2008/layout/VerticalCurvedList"/>
    <dgm:cxn modelId="{F0F70F26-12F1-46F8-AB30-90BB022881BA}" type="presParOf" srcId="{46E2D724-084C-412A-8D53-EEC221C139B5}" destId="{FFCE9199-5FA6-4621-885A-1B543B342FE6}" srcOrd="2" destOrd="0" presId="urn:microsoft.com/office/officeart/2008/layout/VerticalCurvedList"/>
    <dgm:cxn modelId="{96A82307-A38C-4376-B9B0-A6BAD1BB3E02}" type="presParOf" srcId="{FFCE9199-5FA6-4621-885A-1B543B342FE6}" destId="{DDFF932E-DC97-48B5-95AD-9993282F8AA6}" srcOrd="0" destOrd="0" presId="urn:microsoft.com/office/officeart/2008/layout/VerticalCurvedList"/>
    <dgm:cxn modelId="{6BF46F69-8F38-420A-BEA0-3F8F323E35C5}" type="presParOf" srcId="{46E2D724-084C-412A-8D53-EEC221C139B5}" destId="{6C8305AA-9857-49E5-961B-4A825EEE0CEE}" srcOrd="3" destOrd="0" presId="urn:microsoft.com/office/officeart/2008/layout/VerticalCurvedList"/>
    <dgm:cxn modelId="{A9187669-1D4F-4123-8B1C-5E8EA0164EBE}" type="presParOf" srcId="{46E2D724-084C-412A-8D53-EEC221C139B5}" destId="{1A72E81C-EA0C-4DC9-8B5D-97A7A2CB33B1}" srcOrd="4" destOrd="0" presId="urn:microsoft.com/office/officeart/2008/layout/VerticalCurvedList"/>
    <dgm:cxn modelId="{4B7824A4-3297-4023-84BC-B00574EA4EFC}" type="presParOf" srcId="{1A72E81C-EA0C-4DC9-8B5D-97A7A2CB33B1}" destId="{FB6D2A8D-D3E4-4EEF-93BA-458A8DF803F9}" srcOrd="0" destOrd="0" presId="urn:microsoft.com/office/officeart/2008/layout/VerticalCurvedList"/>
    <dgm:cxn modelId="{4506FE11-E8F5-499A-8BFF-DE7D40B975F0}" type="presParOf" srcId="{46E2D724-084C-412A-8D53-EEC221C139B5}" destId="{0C526CEE-CC87-4E67-AA77-78E15A5D48A6}" srcOrd="5" destOrd="0" presId="urn:microsoft.com/office/officeart/2008/layout/VerticalCurvedList"/>
    <dgm:cxn modelId="{6445F35A-90BC-49D2-846C-94F6A5A3ECD0}" type="presParOf" srcId="{46E2D724-084C-412A-8D53-EEC221C139B5}" destId="{151EA0D7-129E-4444-9B26-B78498FAA0C1}" srcOrd="6" destOrd="0" presId="urn:microsoft.com/office/officeart/2008/layout/VerticalCurvedList"/>
    <dgm:cxn modelId="{68B7D8B4-DC49-4D54-BE75-3778F3DF1E82}" type="presParOf" srcId="{151EA0D7-129E-4444-9B26-B78498FAA0C1}" destId="{631191E7-8DBF-453A-A6EB-FB134B82B42D}" srcOrd="0" destOrd="0" presId="urn:microsoft.com/office/officeart/2008/layout/VerticalCurvedList"/>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F82EA4-55E7-48E6-AFEF-1472391272F3}" type="doc">
      <dgm:prSet loTypeId="urn:microsoft.com/office/officeart/2005/8/layout/hList7" loCatId="list" qsTypeId="urn:microsoft.com/office/officeart/2005/8/quickstyle/simple1" qsCatId="simple" csTypeId="urn:microsoft.com/office/officeart/2005/8/colors/accent1_2" csCatId="accent1" phldr="1"/>
      <dgm:spPr/>
    </dgm:pt>
    <dgm:pt modelId="{5AABCB5C-134F-4750-9523-8AF98C878F0C}">
      <dgm:prSet phldrT="[Texto]"/>
      <dgm:spPr>
        <a:solidFill>
          <a:schemeClr val="accent1">
            <a:lumMod val="60000"/>
            <a:lumOff val="40000"/>
          </a:schemeClr>
        </a:solidFill>
      </dgm:spPr>
      <dgm:t>
        <a:bodyPr/>
        <a:lstStyle/>
        <a:p>
          <a:endParaRPr lang="es-CL"/>
        </a:p>
      </dgm:t>
    </dgm:pt>
    <dgm:pt modelId="{69D9E8B7-8FC5-4F3A-A485-C6C6E5170B6E}" type="parTrans" cxnId="{12A8D0B9-9846-46A4-8B8B-050039BD8E08}">
      <dgm:prSet/>
      <dgm:spPr/>
      <dgm:t>
        <a:bodyPr/>
        <a:lstStyle/>
        <a:p>
          <a:endParaRPr lang="es-CL"/>
        </a:p>
      </dgm:t>
    </dgm:pt>
    <dgm:pt modelId="{06547877-DF5F-4A77-B97E-87620F9DA429}" type="sibTrans" cxnId="{12A8D0B9-9846-46A4-8B8B-050039BD8E08}">
      <dgm:prSet/>
      <dgm:spPr/>
      <dgm:t>
        <a:bodyPr/>
        <a:lstStyle/>
        <a:p>
          <a:endParaRPr lang="es-CL"/>
        </a:p>
      </dgm:t>
    </dgm:pt>
    <dgm:pt modelId="{A8FC5E06-A1A3-46FB-9D4E-EB36F24BD9B3}">
      <dgm:prSet phldrT="[Texto]"/>
      <dgm:spPr>
        <a:solidFill>
          <a:schemeClr val="accent2">
            <a:lumMod val="40000"/>
            <a:lumOff val="60000"/>
          </a:schemeClr>
        </a:solidFill>
      </dgm:spPr>
      <dgm:t>
        <a:bodyPr/>
        <a:lstStyle/>
        <a:p>
          <a:endParaRPr lang="es-CL"/>
        </a:p>
      </dgm:t>
    </dgm:pt>
    <dgm:pt modelId="{5205204C-A945-4E5A-B213-A4927510B90F}" type="parTrans" cxnId="{729C8527-A31F-4D58-BB02-3BFF93DCE22A}">
      <dgm:prSet/>
      <dgm:spPr/>
      <dgm:t>
        <a:bodyPr/>
        <a:lstStyle/>
        <a:p>
          <a:endParaRPr lang="es-CL"/>
        </a:p>
      </dgm:t>
    </dgm:pt>
    <dgm:pt modelId="{271ADAF5-932E-4B12-A3FB-0E9355FEDDC0}" type="sibTrans" cxnId="{729C8527-A31F-4D58-BB02-3BFF93DCE22A}">
      <dgm:prSet/>
      <dgm:spPr/>
      <dgm:t>
        <a:bodyPr/>
        <a:lstStyle/>
        <a:p>
          <a:endParaRPr lang="es-CL"/>
        </a:p>
      </dgm:t>
    </dgm:pt>
    <dgm:pt modelId="{3E33949C-45B0-4338-8413-A917F8AA48E9}">
      <dgm:prSet phldrT="[Texto]"/>
      <dgm:spPr>
        <a:solidFill>
          <a:schemeClr val="accent2">
            <a:lumMod val="20000"/>
            <a:lumOff val="80000"/>
          </a:schemeClr>
        </a:solidFill>
      </dgm:spPr>
      <dgm:t>
        <a:bodyPr/>
        <a:lstStyle/>
        <a:p>
          <a:endParaRPr lang="es-CL"/>
        </a:p>
      </dgm:t>
    </dgm:pt>
    <dgm:pt modelId="{45077ABF-B8BC-4E12-995B-4D2F17E01A48}" type="parTrans" cxnId="{DED7594B-E041-408F-9A49-C217578B8BA9}">
      <dgm:prSet/>
      <dgm:spPr/>
      <dgm:t>
        <a:bodyPr/>
        <a:lstStyle/>
        <a:p>
          <a:endParaRPr lang="es-CL"/>
        </a:p>
      </dgm:t>
    </dgm:pt>
    <dgm:pt modelId="{6455DAB9-9390-4DD3-95F0-889C70122907}" type="sibTrans" cxnId="{DED7594B-E041-408F-9A49-C217578B8BA9}">
      <dgm:prSet/>
      <dgm:spPr/>
      <dgm:t>
        <a:bodyPr/>
        <a:lstStyle/>
        <a:p>
          <a:endParaRPr lang="es-CL"/>
        </a:p>
      </dgm:t>
    </dgm:pt>
    <dgm:pt modelId="{94C66FD6-D2AA-4EB2-AA78-26C428D8D437}" type="pres">
      <dgm:prSet presAssocID="{15F82EA4-55E7-48E6-AFEF-1472391272F3}" presName="Name0" presStyleCnt="0">
        <dgm:presLayoutVars>
          <dgm:dir/>
          <dgm:resizeHandles val="exact"/>
        </dgm:presLayoutVars>
      </dgm:prSet>
      <dgm:spPr/>
    </dgm:pt>
    <dgm:pt modelId="{7650F61C-ED03-446E-8B5E-4F4B9176CE82}" type="pres">
      <dgm:prSet presAssocID="{15F82EA4-55E7-48E6-AFEF-1472391272F3}" presName="fgShape" presStyleLbl="fgShp" presStyleIdx="0" presStyleCnt="1" custFlipHor="1" custScaleX="6039"/>
      <dgm:spPr>
        <a:solidFill>
          <a:schemeClr val="accent2">
            <a:lumMod val="40000"/>
            <a:lumOff val="60000"/>
          </a:schemeClr>
        </a:solidFill>
        <a:ln>
          <a:solidFill>
            <a:schemeClr val="accent2">
              <a:lumMod val="40000"/>
              <a:lumOff val="60000"/>
            </a:schemeClr>
          </a:solidFill>
        </a:ln>
      </dgm:spPr>
    </dgm:pt>
    <dgm:pt modelId="{D12A7CE1-0EAD-4981-AC41-BAF52D693F9D}" type="pres">
      <dgm:prSet presAssocID="{15F82EA4-55E7-48E6-AFEF-1472391272F3}" presName="linComp" presStyleCnt="0"/>
      <dgm:spPr/>
    </dgm:pt>
    <dgm:pt modelId="{8C573857-2D89-4685-9648-6C215D218F11}" type="pres">
      <dgm:prSet presAssocID="{5AABCB5C-134F-4750-9523-8AF98C878F0C}" presName="compNode" presStyleCnt="0"/>
      <dgm:spPr/>
    </dgm:pt>
    <dgm:pt modelId="{0C937A96-FD7F-424F-BFC5-0FB8EA7639AA}" type="pres">
      <dgm:prSet presAssocID="{5AABCB5C-134F-4750-9523-8AF98C878F0C}" presName="bkgdShape" presStyleLbl="node1" presStyleIdx="0" presStyleCnt="3"/>
      <dgm:spPr/>
      <dgm:t>
        <a:bodyPr/>
        <a:lstStyle/>
        <a:p>
          <a:endParaRPr lang="es-CL"/>
        </a:p>
      </dgm:t>
    </dgm:pt>
    <dgm:pt modelId="{35E67932-B2D9-4BA2-9FDD-EB9002F25FFA}" type="pres">
      <dgm:prSet presAssocID="{5AABCB5C-134F-4750-9523-8AF98C878F0C}" presName="nodeTx" presStyleLbl="node1" presStyleIdx="0" presStyleCnt="3">
        <dgm:presLayoutVars>
          <dgm:bulletEnabled val="1"/>
        </dgm:presLayoutVars>
      </dgm:prSet>
      <dgm:spPr/>
      <dgm:t>
        <a:bodyPr/>
        <a:lstStyle/>
        <a:p>
          <a:endParaRPr lang="es-CL"/>
        </a:p>
      </dgm:t>
    </dgm:pt>
    <dgm:pt modelId="{A85C87C1-AD4D-474F-8F8B-7D9F15C42766}" type="pres">
      <dgm:prSet presAssocID="{5AABCB5C-134F-4750-9523-8AF98C878F0C}" presName="invisiNode" presStyleLbl="node1" presStyleIdx="0" presStyleCnt="3"/>
      <dgm:spPr/>
    </dgm:pt>
    <dgm:pt modelId="{51E330AE-1AD9-42F0-951C-649CCBEF7BA7}" type="pres">
      <dgm:prSet presAssocID="{5AABCB5C-134F-4750-9523-8AF98C878F0C}" presName="imagNode" presStyleLbl="fgImgPlace1" presStyleIdx="0" presStyleCnt="3" custScaleX="153370" custScaleY="151752"/>
      <dgm:spPr>
        <a:blipFill rotWithShape="1">
          <a:blip xmlns:r="http://schemas.openxmlformats.org/officeDocument/2006/relationships" r:embed="rId1"/>
          <a:stretch>
            <a:fillRect/>
          </a:stretch>
        </a:blipFill>
      </dgm:spPr>
    </dgm:pt>
    <dgm:pt modelId="{B9DCFBEF-790B-4734-9CCA-90FE96BA9CB6}" type="pres">
      <dgm:prSet presAssocID="{06547877-DF5F-4A77-B97E-87620F9DA429}" presName="sibTrans" presStyleLbl="sibTrans2D1" presStyleIdx="0" presStyleCnt="0"/>
      <dgm:spPr/>
      <dgm:t>
        <a:bodyPr/>
        <a:lstStyle/>
        <a:p>
          <a:endParaRPr lang="es-CL"/>
        </a:p>
      </dgm:t>
    </dgm:pt>
    <dgm:pt modelId="{090AFD65-D7F0-41D4-B3A0-23270F1EF9BD}" type="pres">
      <dgm:prSet presAssocID="{A8FC5E06-A1A3-46FB-9D4E-EB36F24BD9B3}" presName="compNode" presStyleCnt="0"/>
      <dgm:spPr/>
    </dgm:pt>
    <dgm:pt modelId="{45F5BB15-2B40-4148-97C6-B7FD92B7C256}" type="pres">
      <dgm:prSet presAssocID="{A8FC5E06-A1A3-46FB-9D4E-EB36F24BD9B3}" presName="bkgdShape" presStyleLbl="node1" presStyleIdx="1" presStyleCnt="3"/>
      <dgm:spPr/>
      <dgm:t>
        <a:bodyPr/>
        <a:lstStyle/>
        <a:p>
          <a:endParaRPr lang="es-CL"/>
        </a:p>
      </dgm:t>
    </dgm:pt>
    <dgm:pt modelId="{73C4715F-0841-4D5D-A1F0-CD36FB95239B}" type="pres">
      <dgm:prSet presAssocID="{A8FC5E06-A1A3-46FB-9D4E-EB36F24BD9B3}" presName="nodeTx" presStyleLbl="node1" presStyleIdx="1" presStyleCnt="3">
        <dgm:presLayoutVars>
          <dgm:bulletEnabled val="1"/>
        </dgm:presLayoutVars>
      </dgm:prSet>
      <dgm:spPr/>
      <dgm:t>
        <a:bodyPr/>
        <a:lstStyle/>
        <a:p>
          <a:endParaRPr lang="es-CL"/>
        </a:p>
      </dgm:t>
    </dgm:pt>
    <dgm:pt modelId="{8797E6AE-7D3E-485C-9DC2-225F080F3758}" type="pres">
      <dgm:prSet presAssocID="{A8FC5E06-A1A3-46FB-9D4E-EB36F24BD9B3}" presName="invisiNode" presStyleLbl="node1" presStyleIdx="1" presStyleCnt="3"/>
      <dgm:spPr/>
    </dgm:pt>
    <dgm:pt modelId="{A02199BA-8620-49BA-B866-7E199344ADC5}" type="pres">
      <dgm:prSet presAssocID="{A8FC5E06-A1A3-46FB-9D4E-EB36F24BD9B3}" presName="imagNode" presStyleLbl="fgImgPlace1" presStyleIdx="1" presStyleCnt="3" custScaleX="144788" custScaleY="135664"/>
      <dgm:spPr>
        <a:blipFill rotWithShape="1">
          <a:blip xmlns:r="http://schemas.openxmlformats.org/officeDocument/2006/relationships" r:embed="rId2"/>
          <a:stretch>
            <a:fillRect/>
          </a:stretch>
        </a:blipFill>
      </dgm:spPr>
    </dgm:pt>
    <dgm:pt modelId="{A47E534B-A7EA-4A3A-9E98-7FF2CF16795A}" type="pres">
      <dgm:prSet presAssocID="{271ADAF5-932E-4B12-A3FB-0E9355FEDDC0}" presName="sibTrans" presStyleLbl="sibTrans2D1" presStyleIdx="0" presStyleCnt="0"/>
      <dgm:spPr/>
      <dgm:t>
        <a:bodyPr/>
        <a:lstStyle/>
        <a:p>
          <a:endParaRPr lang="es-CL"/>
        </a:p>
      </dgm:t>
    </dgm:pt>
    <dgm:pt modelId="{2221DC8B-9CB8-47D6-AE63-BB960B179A7A}" type="pres">
      <dgm:prSet presAssocID="{3E33949C-45B0-4338-8413-A917F8AA48E9}" presName="compNode" presStyleCnt="0"/>
      <dgm:spPr/>
    </dgm:pt>
    <dgm:pt modelId="{2659C09E-B5B8-400C-B97E-857F9E2A763A}" type="pres">
      <dgm:prSet presAssocID="{3E33949C-45B0-4338-8413-A917F8AA48E9}" presName="bkgdShape" presStyleLbl="node1" presStyleIdx="2" presStyleCnt="3"/>
      <dgm:spPr/>
      <dgm:t>
        <a:bodyPr/>
        <a:lstStyle/>
        <a:p>
          <a:endParaRPr lang="es-CL"/>
        </a:p>
      </dgm:t>
    </dgm:pt>
    <dgm:pt modelId="{723B3C5F-AD76-4E39-BC51-2158567E4058}" type="pres">
      <dgm:prSet presAssocID="{3E33949C-45B0-4338-8413-A917F8AA48E9}" presName="nodeTx" presStyleLbl="node1" presStyleIdx="2" presStyleCnt="3">
        <dgm:presLayoutVars>
          <dgm:bulletEnabled val="1"/>
        </dgm:presLayoutVars>
      </dgm:prSet>
      <dgm:spPr/>
      <dgm:t>
        <a:bodyPr/>
        <a:lstStyle/>
        <a:p>
          <a:endParaRPr lang="es-CL"/>
        </a:p>
      </dgm:t>
    </dgm:pt>
    <dgm:pt modelId="{BE9A310E-B1FC-4964-8F81-0ED3FDEB55D0}" type="pres">
      <dgm:prSet presAssocID="{3E33949C-45B0-4338-8413-A917F8AA48E9}" presName="invisiNode" presStyleLbl="node1" presStyleIdx="2" presStyleCnt="3"/>
      <dgm:spPr/>
    </dgm:pt>
    <dgm:pt modelId="{FE60BC4A-DEFE-4784-B5B8-8F56E4372F48}" type="pres">
      <dgm:prSet presAssocID="{3E33949C-45B0-4338-8413-A917F8AA48E9}" presName="imagNode" presStyleLbl="fgImgPlace1" presStyleIdx="2" presStyleCnt="3" custScaleX="164806" custScaleY="153725"/>
      <dgm:spPr>
        <a:blipFill rotWithShape="1">
          <a:blip xmlns:r="http://schemas.openxmlformats.org/officeDocument/2006/relationships" r:embed="rId3"/>
          <a:stretch>
            <a:fillRect/>
          </a:stretch>
        </a:blipFill>
      </dgm:spPr>
    </dgm:pt>
  </dgm:ptLst>
  <dgm:cxnLst>
    <dgm:cxn modelId="{A115572D-E0D6-4338-A50B-19291207FB81}" type="presOf" srcId="{5AABCB5C-134F-4750-9523-8AF98C878F0C}" destId="{0C937A96-FD7F-424F-BFC5-0FB8EA7639AA}" srcOrd="0" destOrd="0" presId="urn:microsoft.com/office/officeart/2005/8/layout/hList7"/>
    <dgm:cxn modelId="{729C8527-A31F-4D58-BB02-3BFF93DCE22A}" srcId="{15F82EA4-55E7-48E6-AFEF-1472391272F3}" destId="{A8FC5E06-A1A3-46FB-9D4E-EB36F24BD9B3}" srcOrd="1" destOrd="0" parTransId="{5205204C-A945-4E5A-B213-A4927510B90F}" sibTransId="{271ADAF5-932E-4B12-A3FB-0E9355FEDDC0}"/>
    <dgm:cxn modelId="{4676C597-5254-4840-A53A-9CE90807E612}" type="presOf" srcId="{5AABCB5C-134F-4750-9523-8AF98C878F0C}" destId="{35E67932-B2D9-4BA2-9FDD-EB9002F25FFA}" srcOrd="1" destOrd="0" presId="urn:microsoft.com/office/officeart/2005/8/layout/hList7"/>
    <dgm:cxn modelId="{DED7594B-E041-408F-9A49-C217578B8BA9}" srcId="{15F82EA4-55E7-48E6-AFEF-1472391272F3}" destId="{3E33949C-45B0-4338-8413-A917F8AA48E9}" srcOrd="2" destOrd="0" parTransId="{45077ABF-B8BC-4E12-995B-4D2F17E01A48}" sibTransId="{6455DAB9-9390-4DD3-95F0-889C70122907}"/>
    <dgm:cxn modelId="{0E04BAE9-51E4-4D23-8EFA-56B896771D3D}" type="presOf" srcId="{3E33949C-45B0-4338-8413-A917F8AA48E9}" destId="{2659C09E-B5B8-400C-B97E-857F9E2A763A}" srcOrd="0" destOrd="0" presId="urn:microsoft.com/office/officeart/2005/8/layout/hList7"/>
    <dgm:cxn modelId="{20D481CE-2955-4274-854F-C246E7E01A0B}" type="presOf" srcId="{06547877-DF5F-4A77-B97E-87620F9DA429}" destId="{B9DCFBEF-790B-4734-9CCA-90FE96BA9CB6}" srcOrd="0" destOrd="0" presId="urn:microsoft.com/office/officeart/2005/8/layout/hList7"/>
    <dgm:cxn modelId="{4721D317-05D6-4927-B1B9-513A12C03F3C}" type="presOf" srcId="{271ADAF5-932E-4B12-A3FB-0E9355FEDDC0}" destId="{A47E534B-A7EA-4A3A-9E98-7FF2CF16795A}" srcOrd="0" destOrd="0" presId="urn:microsoft.com/office/officeart/2005/8/layout/hList7"/>
    <dgm:cxn modelId="{3999723E-8BF0-4B37-9ADA-F925081C9F14}" type="presOf" srcId="{15F82EA4-55E7-48E6-AFEF-1472391272F3}" destId="{94C66FD6-D2AA-4EB2-AA78-26C428D8D437}" srcOrd="0" destOrd="0" presId="urn:microsoft.com/office/officeart/2005/8/layout/hList7"/>
    <dgm:cxn modelId="{BCD26803-89DC-4AF4-A23A-826E383E55EF}" type="presOf" srcId="{3E33949C-45B0-4338-8413-A917F8AA48E9}" destId="{723B3C5F-AD76-4E39-BC51-2158567E4058}" srcOrd="1" destOrd="0" presId="urn:microsoft.com/office/officeart/2005/8/layout/hList7"/>
    <dgm:cxn modelId="{3997E3D4-4AC4-48C2-AE3A-FD1E88D5DCE5}" type="presOf" srcId="{A8FC5E06-A1A3-46FB-9D4E-EB36F24BD9B3}" destId="{45F5BB15-2B40-4148-97C6-B7FD92B7C256}" srcOrd="0" destOrd="0" presId="urn:microsoft.com/office/officeart/2005/8/layout/hList7"/>
    <dgm:cxn modelId="{0BD569AB-7E65-4E49-8687-3AD16155D603}" type="presOf" srcId="{A8FC5E06-A1A3-46FB-9D4E-EB36F24BD9B3}" destId="{73C4715F-0841-4D5D-A1F0-CD36FB95239B}" srcOrd="1" destOrd="0" presId="urn:microsoft.com/office/officeart/2005/8/layout/hList7"/>
    <dgm:cxn modelId="{12A8D0B9-9846-46A4-8B8B-050039BD8E08}" srcId="{15F82EA4-55E7-48E6-AFEF-1472391272F3}" destId="{5AABCB5C-134F-4750-9523-8AF98C878F0C}" srcOrd="0" destOrd="0" parTransId="{69D9E8B7-8FC5-4F3A-A485-C6C6E5170B6E}" sibTransId="{06547877-DF5F-4A77-B97E-87620F9DA429}"/>
    <dgm:cxn modelId="{B76655DC-E19A-43DB-9DD7-D97DE0F94DF1}" type="presParOf" srcId="{94C66FD6-D2AA-4EB2-AA78-26C428D8D437}" destId="{7650F61C-ED03-446E-8B5E-4F4B9176CE82}" srcOrd="0" destOrd="0" presId="urn:microsoft.com/office/officeart/2005/8/layout/hList7"/>
    <dgm:cxn modelId="{B92C305D-57DA-4854-95B4-82B8B8595BD0}" type="presParOf" srcId="{94C66FD6-D2AA-4EB2-AA78-26C428D8D437}" destId="{D12A7CE1-0EAD-4981-AC41-BAF52D693F9D}" srcOrd="1" destOrd="0" presId="urn:microsoft.com/office/officeart/2005/8/layout/hList7"/>
    <dgm:cxn modelId="{6EE7C226-E1E9-48D7-90FE-0E74364C108D}" type="presParOf" srcId="{D12A7CE1-0EAD-4981-AC41-BAF52D693F9D}" destId="{8C573857-2D89-4685-9648-6C215D218F11}" srcOrd="0" destOrd="0" presId="urn:microsoft.com/office/officeart/2005/8/layout/hList7"/>
    <dgm:cxn modelId="{B92CB876-80F9-402F-8F47-C99CE8BBF5EE}" type="presParOf" srcId="{8C573857-2D89-4685-9648-6C215D218F11}" destId="{0C937A96-FD7F-424F-BFC5-0FB8EA7639AA}" srcOrd="0" destOrd="0" presId="urn:microsoft.com/office/officeart/2005/8/layout/hList7"/>
    <dgm:cxn modelId="{5C516751-0E42-42DA-B9A9-1DA1E8BEBDB9}" type="presParOf" srcId="{8C573857-2D89-4685-9648-6C215D218F11}" destId="{35E67932-B2D9-4BA2-9FDD-EB9002F25FFA}" srcOrd="1" destOrd="0" presId="urn:microsoft.com/office/officeart/2005/8/layout/hList7"/>
    <dgm:cxn modelId="{848A314D-5B20-42AF-9BAA-6C5E1B0172F9}" type="presParOf" srcId="{8C573857-2D89-4685-9648-6C215D218F11}" destId="{A85C87C1-AD4D-474F-8F8B-7D9F15C42766}" srcOrd="2" destOrd="0" presId="urn:microsoft.com/office/officeart/2005/8/layout/hList7"/>
    <dgm:cxn modelId="{4FBD2313-1362-4953-82EC-400A775D286D}" type="presParOf" srcId="{8C573857-2D89-4685-9648-6C215D218F11}" destId="{51E330AE-1AD9-42F0-951C-649CCBEF7BA7}" srcOrd="3" destOrd="0" presId="urn:microsoft.com/office/officeart/2005/8/layout/hList7"/>
    <dgm:cxn modelId="{B38B1FEB-92E4-4FC1-BD09-362485B21092}" type="presParOf" srcId="{D12A7CE1-0EAD-4981-AC41-BAF52D693F9D}" destId="{B9DCFBEF-790B-4734-9CCA-90FE96BA9CB6}" srcOrd="1" destOrd="0" presId="urn:microsoft.com/office/officeart/2005/8/layout/hList7"/>
    <dgm:cxn modelId="{F37837C4-45BA-4F14-99B9-AC2DB2374271}" type="presParOf" srcId="{D12A7CE1-0EAD-4981-AC41-BAF52D693F9D}" destId="{090AFD65-D7F0-41D4-B3A0-23270F1EF9BD}" srcOrd="2" destOrd="0" presId="urn:microsoft.com/office/officeart/2005/8/layout/hList7"/>
    <dgm:cxn modelId="{02579180-10A2-4125-A138-B477486D1782}" type="presParOf" srcId="{090AFD65-D7F0-41D4-B3A0-23270F1EF9BD}" destId="{45F5BB15-2B40-4148-97C6-B7FD92B7C256}" srcOrd="0" destOrd="0" presId="urn:microsoft.com/office/officeart/2005/8/layout/hList7"/>
    <dgm:cxn modelId="{2C49187A-0AA3-4883-8280-73B542075140}" type="presParOf" srcId="{090AFD65-D7F0-41D4-B3A0-23270F1EF9BD}" destId="{73C4715F-0841-4D5D-A1F0-CD36FB95239B}" srcOrd="1" destOrd="0" presId="urn:microsoft.com/office/officeart/2005/8/layout/hList7"/>
    <dgm:cxn modelId="{BEC2E47F-92E4-45D8-9941-1CA1111A3B03}" type="presParOf" srcId="{090AFD65-D7F0-41D4-B3A0-23270F1EF9BD}" destId="{8797E6AE-7D3E-485C-9DC2-225F080F3758}" srcOrd="2" destOrd="0" presId="urn:microsoft.com/office/officeart/2005/8/layout/hList7"/>
    <dgm:cxn modelId="{20E0A262-A23A-48CD-87EE-F270894A55C2}" type="presParOf" srcId="{090AFD65-D7F0-41D4-B3A0-23270F1EF9BD}" destId="{A02199BA-8620-49BA-B866-7E199344ADC5}" srcOrd="3" destOrd="0" presId="urn:microsoft.com/office/officeart/2005/8/layout/hList7"/>
    <dgm:cxn modelId="{12739947-1E65-4B59-8D89-4758EC200D1F}" type="presParOf" srcId="{D12A7CE1-0EAD-4981-AC41-BAF52D693F9D}" destId="{A47E534B-A7EA-4A3A-9E98-7FF2CF16795A}" srcOrd="3" destOrd="0" presId="urn:microsoft.com/office/officeart/2005/8/layout/hList7"/>
    <dgm:cxn modelId="{A5ACC5DA-0E64-4B43-9138-F48F5DADCD44}" type="presParOf" srcId="{D12A7CE1-0EAD-4981-AC41-BAF52D693F9D}" destId="{2221DC8B-9CB8-47D6-AE63-BB960B179A7A}" srcOrd="4" destOrd="0" presId="urn:microsoft.com/office/officeart/2005/8/layout/hList7"/>
    <dgm:cxn modelId="{2796389F-F8BB-4898-AAB7-7B50101E71F1}" type="presParOf" srcId="{2221DC8B-9CB8-47D6-AE63-BB960B179A7A}" destId="{2659C09E-B5B8-400C-B97E-857F9E2A763A}" srcOrd="0" destOrd="0" presId="urn:microsoft.com/office/officeart/2005/8/layout/hList7"/>
    <dgm:cxn modelId="{EF424482-6E15-40F5-804B-2B9D35B2586E}" type="presParOf" srcId="{2221DC8B-9CB8-47D6-AE63-BB960B179A7A}" destId="{723B3C5F-AD76-4E39-BC51-2158567E4058}" srcOrd="1" destOrd="0" presId="urn:microsoft.com/office/officeart/2005/8/layout/hList7"/>
    <dgm:cxn modelId="{06BAFCA2-7F26-4956-A655-A15C849C15D8}" type="presParOf" srcId="{2221DC8B-9CB8-47D6-AE63-BB960B179A7A}" destId="{BE9A310E-B1FC-4964-8F81-0ED3FDEB55D0}" srcOrd="2" destOrd="0" presId="urn:microsoft.com/office/officeart/2005/8/layout/hList7"/>
    <dgm:cxn modelId="{5D7564A4-7877-4D1C-A5AF-0DA21A561A02}" type="presParOf" srcId="{2221DC8B-9CB8-47D6-AE63-BB960B179A7A}" destId="{FE60BC4A-DEFE-4784-B5B8-8F56E4372F48}" srcOrd="3" destOrd="0" presId="urn:microsoft.com/office/officeart/2005/8/layout/hList7"/>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B519FD-D99E-495C-A439-E10E222AC124}">
      <dsp:nvSpPr>
        <dsp:cNvPr id="0" name=""/>
        <dsp:cNvSpPr/>
      </dsp:nvSpPr>
      <dsp:spPr>
        <a:xfrm>
          <a:off x="-3411450" y="-641060"/>
          <a:ext cx="4977820" cy="4977820"/>
        </a:xfrm>
        <a:prstGeom prst="blockArc">
          <a:avLst>
            <a:gd name="adj1" fmla="val 18900000"/>
            <a:gd name="adj2" fmla="val 2700000"/>
            <a:gd name="adj3" fmla="val 434"/>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EEB3AF-FDC5-4F59-B558-0E4D8DF05950}">
      <dsp:nvSpPr>
        <dsp:cNvPr id="0" name=""/>
        <dsp:cNvSpPr/>
      </dsp:nvSpPr>
      <dsp:spPr>
        <a:xfrm>
          <a:off x="3038694" y="510357"/>
          <a:ext cx="3009680" cy="435567"/>
        </a:xfrm>
        <a:prstGeom prst="rect">
          <a:avLst/>
        </a:prstGeom>
        <a:solidFill>
          <a:schemeClr val="bg2"/>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692" tIns="55880" rIns="55880" bIns="55880" numCol="1" spcCol="1270" anchor="ctr" anchorCtr="0">
          <a:noAutofit/>
        </a:bodyPr>
        <a:lstStyle/>
        <a:p>
          <a:pPr lvl="0" algn="l" defTabSz="977900">
            <a:lnSpc>
              <a:spcPct val="90000"/>
            </a:lnSpc>
            <a:spcBef>
              <a:spcPct val="0"/>
            </a:spcBef>
            <a:spcAft>
              <a:spcPct val="35000"/>
            </a:spcAft>
          </a:pPr>
          <a:endParaRPr lang="es-CL" sz="2200" kern="1200">
            <a:solidFill>
              <a:sysClr val="windowText" lastClr="000000"/>
            </a:solidFill>
          </a:endParaRPr>
        </a:p>
      </dsp:txBody>
      <dsp:txXfrm>
        <a:off x="3038694" y="510357"/>
        <a:ext cx="3009680" cy="435567"/>
      </dsp:txXfrm>
    </dsp:sp>
    <dsp:sp modelId="{DDFF932E-DC97-48B5-95AD-9993282F8AA6}">
      <dsp:nvSpPr>
        <dsp:cNvPr id="0" name=""/>
        <dsp:cNvSpPr/>
      </dsp:nvSpPr>
      <dsp:spPr>
        <a:xfrm>
          <a:off x="400175" y="0"/>
          <a:ext cx="1757166" cy="1269491"/>
        </a:xfrm>
        <a:prstGeom prst="ellipse">
          <a:avLst/>
        </a:prstGeom>
        <a:blipFill rotWithShape="0">
          <a:blip xmlns:r="http://schemas.openxmlformats.org/officeDocument/2006/relationships" r:embed="rId1"/>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8305AA-9857-49E5-961B-4A825EEE0CEE}">
      <dsp:nvSpPr>
        <dsp:cNvPr id="0" name=""/>
        <dsp:cNvSpPr/>
      </dsp:nvSpPr>
      <dsp:spPr>
        <a:xfrm>
          <a:off x="3070712" y="1564885"/>
          <a:ext cx="2977662" cy="433934"/>
        </a:xfrm>
        <a:prstGeom prst="rect">
          <a:avLst/>
        </a:prstGeom>
        <a:solidFill>
          <a:schemeClr val="bg2">
            <a:lumMod val="90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692" tIns="55880" rIns="55880" bIns="55880" numCol="1" spcCol="1270" anchor="ctr" anchorCtr="0">
          <a:noAutofit/>
        </a:bodyPr>
        <a:lstStyle/>
        <a:p>
          <a:pPr lvl="0" algn="l" defTabSz="977900">
            <a:lnSpc>
              <a:spcPct val="90000"/>
            </a:lnSpc>
            <a:spcBef>
              <a:spcPct val="0"/>
            </a:spcBef>
            <a:spcAft>
              <a:spcPct val="35000"/>
            </a:spcAft>
          </a:pPr>
          <a:endParaRPr lang="es-CL" sz="2200" kern="1200">
            <a:solidFill>
              <a:schemeClr val="tx1"/>
            </a:solidFill>
          </a:endParaRPr>
        </a:p>
      </dsp:txBody>
      <dsp:txXfrm>
        <a:off x="3070712" y="1564885"/>
        <a:ext cx="2977662" cy="433934"/>
      </dsp:txXfrm>
    </dsp:sp>
    <dsp:sp modelId="{FB6D2A8D-D3E4-4EEF-93BA-458A8DF803F9}">
      <dsp:nvSpPr>
        <dsp:cNvPr id="0" name=""/>
        <dsp:cNvSpPr/>
      </dsp:nvSpPr>
      <dsp:spPr>
        <a:xfrm>
          <a:off x="327887" y="1297024"/>
          <a:ext cx="1907470" cy="1369922"/>
        </a:xfrm>
        <a:prstGeom prst="ellipse">
          <a:avLst/>
        </a:prstGeom>
        <a:blipFill rotWithShape="0">
          <a:blip xmlns:r="http://schemas.openxmlformats.org/officeDocument/2006/relationships" r:embed="rId2"/>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C526CEE-CC87-4E67-AA77-78E15A5D48A6}">
      <dsp:nvSpPr>
        <dsp:cNvPr id="0" name=""/>
        <dsp:cNvSpPr/>
      </dsp:nvSpPr>
      <dsp:spPr>
        <a:xfrm>
          <a:off x="3002402" y="2719794"/>
          <a:ext cx="3002715" cy="473530"/>
        </a:xfrm>
        <a:prstGeom prst="rect">
          <a:avLst/>
        </a:prstGeom>
        <a:solidFill>
          <a:schemeClr val="bg2"/>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692" tIns="60960" rIns="60960" bIns="60960" numCol="1" spcCol="1270" anchor="ctr" anchorCtr="0">
          <a:noAutofit/>
        </a:bodyPr>
        <a:lstStyle/>
        <a:p>
          <a:pPr lvl="0" algn="l" defTabSz="1066800">
            <a:lnSpc>
              <a:spcPct val="90000"/>
            </a:lnSpc>
            <a:spcBef>
              <a:spcPct val="0"/>
            </a:spcBef>
            <a:spcAft>
              <a:spcPct val="35000"/>
            </a:spcAft>
          </a:pPr>
          <a:endParaRPr lang="es-CL" sz="2400" kern="1200">
            <a:solidFill>
              <a:schemeClr val="tx1"/>
            </a:solidFill>
          </a:endParaRPr>
        </a:p>
      </dsp:txBody>
      <dsp:txXfrm>
        <a:off x="3002402" y="2719794"/>
        <a:ext cx="3002715" cy="473530"/>
      </dsp:txXfrm>
    </dsp:sp>
    <dsp:sp modelId="{631191E7-8DBF-453A-A6EB-FB134B82B42D}">
      <dsp:nvSpPr>
        <dsp:cNvPr id="0" name=""/>
        <dsp:cNvSpPr/>
      </dsp:nvSpPr>
      <dsp:spPr>
        <a:xfrm>
          <a:off x="419855" y="2581280"/>
          <a:ext cx="1661281" cy="1114419"/>
        </a:xfrm>
        <a:prstGeom prst="ellipse">
          <a:avLst/>
        </a:prstGeom>
        <a:blipFill rotWithShape="0">
          <a:blip xmlns:r="http://schemas.openxmlformats.org/officeDocument/2006/relationships" r:embed="rId3"/>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937A96-FD7F-424F-BFC5-0FB8EA7639AA}">
      <dsp:nvSpPr>
        <dsp:cNvPr id="0" name=""/>
        <dsp:cNvSpPr/>
      </dsp:nvSpPr>
      <dsp:spPr>
        <a:xfrm>
          <a:off x="1151" y="41872"/>
          <a:ext cx="1792188" cy="3200400"/>
        </a:xfrm>
        <a:prstGeom prst="roundRect">
          <a:avLst>
            <a:gd name="adj" fmla="val 1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0" tIns="320040" rIns="320040" bIns="320040" numCol="1" spcCol="1270" anchor="ctr" anchorCtr="0">
          <a:noAutofit/>
        </a:bodyPr>
        <a:lstStyle/>
        <a:p>
          <a:pPr lvl="0" algn="ctr" defTabSz="2000250">
            <a:lnSpc>
              <a:spcPct val="90000"/>
            </a:lnSpc>
            <a:spcBef>
              <a:spcPct val="0"/>
            </a:spcBef>
            <a:spcAft>
              <a:spcPct val="35000"/>
            </a:spcAft>
          </a:pPr>
          <a:endParaRPr lang="es-CL" sz="4500" kern="1200"/>
        </a:p>
      </dsp:txBody>
      <dsp:txXfrm>
        <a:off x="1151" y="1322032"/>
        <a:ext cx="1792188" cy="1280160"/>
      </dsp:txXfrm>
    </dsp:sp>
    <dsp:sp modelId="{51E330AE-1AD9-42F0-951C-649CCBEF7BA7}">
      <dsp:nvSpPr>
        <dsp:cNvPr id="0" name=""/>
        <dsp:cNvSpPr/>
      </dsp:nvSpPr>
      <dsp:spPr>
        <a:xfrm>
          <a:off x="79988" y="-41872"/>
          <a:ext cx="1634515" cy="1617271"/>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F5BB15-2B40-4148-97C6-B7FD92B7C256}">
      <dsp:nvSpPr>
        <dsp:cNvPr id="0" name=""/>
        <dsp:cNvSpPr/>
      </dsp:nvSpPr>
      <dsp:spPr>
        <a:xfrm>
          <a:off x="1847105" y="0"/>
          <a:ext cx="1792188" cy="3200400"/>
        </a:xfrm>
        <a:prstGeom prst="roundRect">
          <a:avLst>
            <a:gd name="adj" fmla="val 10000"/>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0" tIns="320040" rIns="320040" bIns="320040" numCol="1" spcCol="1270" anchor="ctr" anchorCtr="0">
          <a:noAutofit/>
        </a:bodyPr>
        <a:lstStyle/>
        <a:p>
          <a:pPr lvl="0" algn="ctr" defTabSz="2000250">
            <a:lnSpc>
              <a:spcPct val="90000"/>
            </a:lnSpc>
            <a:spcBef>
              <a:spcPct val="0"/>
            </a:spcBef>
            <a:spcAft>
              <a:spcPct val="35000"/>
            </a:spcAft>
          </a:pPr>
          <a:endParaRPr lang="es-CL" sz="4500" kern="1200"/>
        </a:p>
      </dsp:txBody>
      <dsp:txXfrm>
        <a:off x="1847105" y="1280160"/>
        <a:ext cx="1792188" cy="1280160"/>
      </dsp:txXfrm>
    </dsp:sp>
    <dsp:sp modelId="{A02199BA-8620-49BA-B866-7E199344ADC5}">
      <dsp:nvSpPr>
        <dsp:cNvPr id="0" name=""/>
        <dsp:cNvSpPr/>
      </dsp:nvSpPr>
      <dsp:spPr>
        <a:xfrm>
          <a:off x="1971673" y="1982"/>
          <a:ext cx="1543053" cy="1445816"/>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659C09E-B5B8-400C-B97E-857F9E2A763A}">
      <dsp:nvSpPr>
        <dsp:cNvPr id="0" name=""/>
        <dsp:cNvSpPr/>
      </dsp:nvSpPr>
      <dsp:spPr>
        <a:xfrm>
          <a:off x="3693059" y="47129"/>
          <a:ext cx="1792188" cy="3200400"/>
        </a:xfrm>
        <a:prstGeom prst="roundRect">
          <a:avLst>
            <a:gd name="adj" fmla="val 10000"/>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0" tIns="320040" rIns="320040" bIns="320040" numCol="1" spcCol="1270" anchor="ctr" anchorCtr="0">
          <a:noAutofit/>
        </a:bodyPr>
        <a:lstStyle/>
        <a:p>
          <a:pPr lvl="0" algn="ctr" defTabSz="2000250">
            <a:lnSpc>
              <a:spcPct val="90000"/>
            </a:lnSpc>
            <a:spcBef>
              <a:spcPct val="0"/>
            </a:spcBef>
            <a:spcAft>
              <a:spcPct val="35000"/>
            </a:spcAft>
          </a:pPr>
          <a:endParaRPr lang="es-CL" sz="4500" kern="1200"/>
        </a:p>
      </dsp:txBody>
      <dsp:txXfrm>
        <a:off x="3693059" y="1327289"/>
        <a:ext cx="1792188" cy="1280160"/>
      </dsp:txXfrm>
    </dsp:sp>
    <dsp:sp modelId="{FE60BC4A-DEFE-4784-B5B8-8F56E4372F48}">
      <dsp:nvSpPr>
        <dsp:cNvPr id="0" name=""/>
        <dsp:cNvSpPr/>
      </dsp:nvSpPr>
      <dsp:spPr>
        <a:xfrm>
          <a:off x="3710957" y="-47129"/>
          <a:ext cx="1756392" cy="1638298"/>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50F61C-ED03-446E-8B5E-4F4B9176CE82}">
      <dsp:nvSpPr>
        <dsp:cNvPr id="0" name=""/>
        <dsp:cNvSpPr/>
      </dsp:nvSpPr>
      <dsp:spPr>
        <a:xfrm flipH="1">
          <a:off x="2590791" y="2560320"/>
          <a:ext cx="304817" cy="480060"/>
        </a:xfrm>
        <a:prstGeom prst="leftRightArrow">
          <a:avLst/>
        </a:prstGeom>
        <a:solidFill>
          <a:schemeClr val="accent2">
            <a:lumMod val="40000"/>
            <a:lumOff val="60000"/>
          </a:schemeClr>
        </a:solidFill>
        <a:ln w="25400" cap="flat" cmpd="sng" algn="ctr">
          <a:solidFill>
            <a:schemeClr val="accent2">
              <a:lumMod val="40000"/>
              <a:lumOff val="6000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3</Pages>
  <Words>495</Words>
  <Characters>2726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Liceo República Argentina</Company>
  <LinksUpToDate>false</LinksUpToDate>
  <CharactersWithSpaces>3215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1000-1310LA</dc:creator>
  <cp:lastModifiedBy>HP 1000-1310LA</cp:lastModifiedBy>
  <cp:revision>10</cp:revision>
  <dcterms:created xsi:type="dcterms:W3CDTF">2020-05-22T01:10:00Z</dcterms:created>
  <dcterms:modified xsi:type="dcterms:W3CDTF">2020-05-28T23:35:00Z</dcterms:modified>
</cp:coreProperties>
</file>