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6B" w:rsidRPr="005D0DEB" w:rsidRDefault="008B2992" w:rsidP="00367F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5730240</wp:posOffset>
            </wp:positionH>
            <wp:positionV relativeFrom="paragraph">
              <wp:posOffset>-547370</wp:posOffset>
            </wp:positionV>
            <wp:extent cx="563245" cy="762000"/>
            <wp:effectExtent l="19050" t="0" r="8255" b="0"/>
            <wp:wrapNone/>
            <wp:docPr id="14" name="Imagen 11" descr="C:\Users\Trabajo\Desktop\logo-liceo-copia-192x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rabajo\Desktop\logo-liceo-copia-192x26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DEB" w:rsidRPr="005D0DEB">
        <w:rPr>
          <w:rFonts w:ascii="Arial" w:hAnsi="Arial" w:cs="Arial"/>
          <w:b/>
          <w:sz w:val="24"/>
          <w:szCs w:val="24"/>
        </w:rPr>
        <w:t>Guí</w:t>
      </w:r>
      <w:r w:rsidR="00F276FD">
        <w:rPr>
          <w:rFonts w:ascii="Arial" w:hAnsi="Arial" w:cs="Arial"/>
          <w:b/>
          <w:sz w:val="24"/>
          <w:szCs w:val="24"/>
        </w:rPr>
        <w:t>a de contenidos</w:t>
      </w:r>
      <w:r w:rsidR="00660EB4">
        <w:rPr>
          <w:rFonts w:ascii="Arial" w:hAnsi="Arial" w:cs="Arial"/>
          <w:b/>
          <w:sz w:val="24"/>
          <w:szCs w:val="24"/>
        </w:rPr>
        <w:t xml:space="preserve"> Tercero </w:t>
      </w:r>
      <w:r w:rsidR="00FE6161">
        <w:rPr>
          <w:rFonts w:ascii="Arial" w:hAnsi="Arial" w:cs="Arial"/>
          <w:b/>
          <w:sz w:val="24"/>
          <w:szCs w:val="24"/>
        </w:rPr>
        <w:t xml:space="preserve"> Medio</w:t>
      </w:r>
      <w:r w:rsidR="00BC5CF1">
        <w:rPr>
          <w:rFonts w:ascii="Arial" w:hAnsi="Arial" w:cs="Arial"/>
          <w:b/>
          <w:sz w:val="24"/>
          <w:szCs w:val="24"/>
        </w:rPr>
        <w:t xml:space="preserve"> </w:t>
      </w:r>
      <w:r w:rsidR="00BE6A48">
        <w:rPr>
          <w:rFonts w:ascii="Arial" w:hAnsi="Arial" w:cs="Arial"/>
          <w:b/>
          <w:sz w:val="24"/>
          <w:szCs w:val="24"/>
        </w:rPr>
        <w:t xml:space="preserve">– </w:t>
      </w:r>
      <w:r w:rsidR="000A4B55">
        <w:rPr>
          <w:rFonts w:ascii="Arial" w:hAnsi="Arial" w:cs="Arial"/>
          <w:b/>
          <w:sz w:val="24"/>
          <w:szCs w:val="24"/>
        </w:rPr>
        <w:t>Manga,</w:t>
      </w:r>
      <w:r w:rsidR="00F026F3">
        <w:rPr>
          <w:rFonts w:ascii="Arial" w:hAnsi="Arial" w:cs="Arial"/>
          <w:b/>
          <w:sz w:val="24"/>
          <w:szCs w:val="24"/>
        </w:rPr>
        <w:t xml:space="preserve"> </w:t>
      </w:r>
      <w:r w:rsidR="000A4B55">
        <w:rPr>
          <w:rFonts w:ascii="Arial" w:hAnsi="Arial" w:cs="Arial"/>
          <w:b/>
          <w:sz w:val="24"/>
          <w:szCs w:val="24"/>
        </w:rPr>
        <w:t xml:space="preserve">Comic, Audiovisuales y creación 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010380" w:rsidTr="00010380">
        <w:tc>
          <w:tcPr>
            <w:tcW w:w="4489" w:type="dxa"/>
          </w:tcPr>
          <w:p w:rsidR="00010380" w:rsidRDefault="00010380" w:rsidP="00367F4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Periodo de trabajo (fechas)</w:t>
            </w:r>
          </w:p>
        </w:tc>
        <w:tc>
          <w:tcPr>
            <w:tcW w:w="4489" w:type="dxa"/>
          </w:tcPr>
          <w:p w:rsidR="00010380" w:rsidRPr="007F2A13" w:rsidRDefault="00AD0F08" w:rsidP="00367F4B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Inicio 26</w:t>
            </w:r>
            <w:r w:rsidR="0018154A"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12658"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 junio</w:t>
            </w:r>
            <w:r w:rsidR="0090065A"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/ entrega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24</w:t>
            </w:r>
            <w:r w:rsidR="0018154A"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de julio</w:t>
            </w:r>
            <w:r w:rsidR="00FB3C22"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154A"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– 12</w:t>
            </w:r>
            <w:r w:rsidR="0090065A"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:00 </w:t>
            </w:r>
            <w:r w:rsidR="0018154A"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PM</w:t>
            </w:r>
          </w:p>
        </w:tc>
      </w:tr>
      <w:tr w:rsidR="00010380" w:rsidTr="00010380">
        <w:tc>
          <w:tcPr>
            <w:tcW w:w="4489" w:type="dxa"/>
          </w:tcPr>
          <w:p w:rsidR="00010380" w:rsidRDefault="00010380" w:rsidP="00367F4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506A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urso </w:t>
            </w:r>
          </w:p>
        </w:tc>
        <w:tc>
          <w:tcPr>
            <w:tcW w:w="4489" w:type="dxa"/>
          </w:tcPr>
          <w:p w:rsidR="00010380" w:rsidRDefault="00660EB4" w:rsidP="00367F4B">
            <w:pPr>
              <w:tabs>
                <w:tab w:val="left" w:pos="2715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Tercero Medio</w:t>
            </w:r>
            <w:r w:rsidR="008000E7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</w:tc>
      </w:tr>
      <w:tr w:rsidR="00010380" w:rsidTr="00010380">
        <w:tc>
          <w:tcPr>
            <w:tcW w:w="4489" w:type="dxa"/>
          </w:tcPr>
          <w:p w:rsidR="00010380" w:rsidRDefault="00506ACD" w:rsidP="00367F4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Asignatura</w:t>
            </w:r>
          </w:p>
        </w:tc>
        <w:tc>
          <w:tcPr>
            <w:tcW w:w="4489" w:type="dxa"/>
          </w:tcPr>
          <w:p w:rsidR="00010380" w:rsidRDefault="00506ACD" w:rsidP="00367F4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Artes Visuales </w:t>
            </w:r>
          </w:p>
        </w:tc>
      </w:tr>
      <w:tr w:rsidR="00010380" w:rsidTr="00010380">
        <w:tc>
          <w:tcPr>
            <w:tcW w:w="4489" w:type="dxa"/>
          </w:tcPr>
          <w:p w:rsidR="00010380" w:rsidRDefault="00506ACD" w:rsidP="00367F4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Profesor:</w:t>
            </w:r>
          </w:p>
        </w:tc>
        <w:tc>
          <w:tcPr>
            <w:tcW w:w="4489" w:type="dxa"/>
          </w:tcPr>
          <w:p w:rsidR="00010380" w:rsidRDefault="00506ACD" w:rsidP="00367F4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Angelo Nicolás Pastenes </w:t>
            </w:r>
          </w:p>
        </w:tc>
      </w:tr>
    </w:tbl>
    <w:p w:rsidR="00984623" w:rsidRDefault="00984623" w:rsidP="00367F4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B91043" w:rsidTr="00B91043">
        <w:tc>
          <w:tcPr>
            <w:tcW w:w="8978" w:type="dxa"/>
          </w:tcPr>
          <w:p w:rsidR="00367F4B" w:rsidRDefault="003535D4" w:rsidP="00367F4B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             </w:t>
            </w:r>
            <w:r w:rsidR="00A85C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67F4B" w:rsidRPr="00C6517E" w:rsidRDefault="00367F4B" w:rsidP="00367F4B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       </w:t>
            </w:r>
            <w:r w:rsidR="00A85C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Tipo de entrega y medio para consultas </w:t>
            </w:r>
          </w:p>
          <w:p w:rsidR="00B91043" w:rsidRDefault="003535D4" w:rsidP="00367F4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35D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ONLINE: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E7B3D">
              <w:rPr>
                <w:rFonts w:ascii="Arial" w:hAnsi="Arial" w:cs="Arial"/>
                <w:color w:val="000000" w:themeColor="text1"/>
                <w:sz w:val="24"/>
                <w:szCs w:val="24"/>
              </w:rPr>
              <w:t>Las actividades pueden ser enviadas mediante</w:t>
            </w:r>
            <w:r w:rsidR="0099570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fotografías al correo electrónico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Pr="00CD4CB4">
                <w:rPr>
                  <w:rStyle w:val="Hipervnculo"/>
                  <w:rFonts w:ascii="Arial" w:hAnsi="Arial" w:cs="Arial"/>
                  <w:sz w:val="24"/>
                  <w:szCs w:val="24"/>
                </w:rPr>
                <w:t>angelonicolaspastenes@gmail.com</w:t>
              </w:r>
            </w:hyperlink>
            <w:r>
              <w:t xml:space="preserve"> </w:t>
            </w:r>
            <w:r w:rsidR="00A667E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para poder revisarlas y evaluarlas</w:t>
            </w:r>
            <w:r w:rsidR="0099570C">
              <w:rPr>
                <w:rFonts w:ascii="Arial" w:hAnsi="Arial" w:cs="Arial"/>
                <w:color w:val="000000" w:themeColor="text1"/>
                <w:sz w:val="24"/>
                <w:szCs w:val="24"/>
              </w:rPr>
              <w:t>, incluy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endo el nombre del estudiante, 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curso y  </w:t>
            </w:r>
            <w:r w:rsidR="00014F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nombre 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 </w:t>
            </w:r>
            <w:r w:rsidR="00014FF5">
              <w:rPr>
                <w:rFonts w:ascii="Arial" w:hAnsi="Arial" w:cs="Arial"/>
                <w:color w:val="000000" w:themeColor="text1"/>
                <w:sz w:val="24"/>
                <w:szCs w:val="24"/>
              </w:rPr>
              <w:t>la actividad, en el caso de no poseer correo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electrónico, se debe</w:t>
            </w:r>
            <w:r w:rsidR="00014F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enviar 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</w:t>
            </w:r>
            <w:r w:rsidR="00014FF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>rabajo al whatsapp del profesor jefe para que este lo reenvíe  al profesor de asignatura</w:t>
            </w:r>
            <w:r w:rsidR="00014FF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43757F" w:rsidRDefault="00014FF5" w:rsidP="00367F4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PRESENCIAL</w:t>
            </w:r>
            <w:r w:rsidRPr="00014F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apoderado o estudiante 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debe entregar el trabajo en la fecha presentada en la parte superior, </w:t>
            </w:r>
            <w:r w:rsidR="00287B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profesor evaluara y corregirá </w:t>
            </w:r>
            <w:r w:rsidR="00E6695E">
              <w:rPr>
                <w:rFonts w:ascii="Arial" w:hAnsi="Arial" w:cs="Arial"/>
                <w:color w:val="000000" w:themeColor="text1"/>
                <w:sz w:val="24"/>
                <w:szCs w:val="24"/>
              </w:rPr>
              <w:t>la actividad llevándose  también un registro fotográfico para ser archivado digitalmente</w:t>
            </w:r>
            <w:r w:rsidR="0043757F">
              <w:rPr>
                <w:rFonts w:ascii="Arial" w:hAnsi="Arial" w:cs="Arial"/>
                <w:color w:val="000000" w:themeColor="text1"/>
                <w:sz w:val="24"/>
                <w:szCs w:val="24"/>
              </w:rPr>
              <w:t>, el trabajo original lo guardara el apoderado o el estudiante.</w:t>
            </w:r>
          </w:p>
          <w:p w:rsidR="00B91043" w:rsidRDefault="001B1A21" w:rsidP="00367F4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5C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Medio</w:t>
            </w:r>
            <w:r w:rsidR="00A85CDF" w:rsidRPr="00A85C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para consultas:</w:t>
            </w:r>
            <w:r w:rsidR="00A85C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85C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Todas las consultas deben enviarse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 correo electrónico antes mencionado, explicando detalladamente el problema y a la guía que corresponde. </w:t>
            </w:r>
          </w:p>
        </w:tc>
      </w:tr>
    </w:tbl>
    <w:p w:rsidR="00260ABF" w:rsidRDefault="00260ABF" w:rsidP="00367F4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1643" w:rsidRDefault="00F01643" w:rsidP="00367F4B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C3867">
        <w:rPr>
          <w:rFonts w:ascii="Arial" w:hAnsi="Arial" w:cs="Arial"/>
          <w:b/>
          <w:color w:val="000000" w:themeColor="text1"/>
          <w:sz w:val="24"/>
          <w:szCs w:val="24"/>
        </w:rPr>
        <w:t>Objetivos para la actividad:</w:t>
      </w:r>
    </w:p>
    <w:p w:rsidR="00F026F3" w:rsidRDefault="00F026F3" w:rsidP="00F026F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Planificar un proyecto personal  </w:t>
      </w:r>
      <w:r w:rsidRPr="00F7484A">
        <w:rPr>
          <w:rFonts w:ascii="Arial" w:hAnsi="Arial" w:cs="Arial"/>
          <w:color w:val="000000" w:themeColor="text1"/>
          <w:sz w:val="24"/>
          <w:szCs w:val="24"/>
        </w:rPr>
        <w:t xml:space="preserve">en el plano </w:t>
      </w:r>
      <w:r>
        <w:rPr>
          <w:rFonts w:ascii="Arial" w:hAnsi="Arial" w:cs="Arial"/>
          <w:color w:val="000000" w:themeColor="text1"/>
          <w:sz w:val="24"/>
          <w:szCs w:val="24"/>
        </w:rPr>
        <w:t>empleando el lenguaje del  comics o manga, influenciado por los medios audiovisuales.</w:t>
      </w:r>
    </w:p>
    <w:p w:rsidR="005074ED" w:rsidRDefault="005074ED" w:rsidP="006D48D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Diseñar y crear</w:t>
      </w:r>
      <w:r w:rsidR="006D48D5">
        <w:rPr>
          <w:rFonts w:ascii="Arial" w:hAnsi="Arial" w:cs="Arial"/>
          <w:color w:val="000000" w:themeColor="text1"/>
          <w:sz w:val="24"/>
          <w:szCs w:val="24"/>
        </w:rPr>
        <w:t xml:space="preserve"> mangas o comics</w:t>
      </w:r>
      <w:r>
        <w:rPr>
          <w:rFonts w:ascii="Arial" w:hAnsi="Arial" w:cs="Arial"/>
          <w:color w:val="000000" w:themeColor="text1"/>
          <w:sz w:val="24"/>
          <w:szCs w:val="24"/>
        </w:rPr>
        <w:t>, invol</w:t>
      </w:r>
      <w:r w:rsidR="006D48D5">
        <w:rPr>
          <w:rFonts w:ascii="Arial" w:hAnsi="Arial" w:cs="Arial"/>
          <w:color w:val="000000" w:themeColor="text1"/>
          <w:sz w:val="24"/>
          <w:szCs w:val="24"/>
        </w:rPr>
        <w:t xml:space="preserve">ucrando el imaginario personal, </w:t>
      </w: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="006D48D5">
        <w:rPr>
          <w:rFonts w:ascii="Arial" w:hAnsi="Arial" w:cs="Arial"/>
          <w:color w:val="000000" w:themeColor="text1"/>
          <w:sz w:val="24"/>
          <w:szCs w:val="24"/>
        </w:rPr>
        <w:t xml:space="preserve">roduciendo diversos personajes, </w:t>
      </w:r>
      <w:r>
        <w:rPr>
          <w:rFonts w:ascii="Arial" w:hAnsi="Arial" w:cs="Arial"/>
          <w:color w:val="000000" w:themeColor="text1"/>
          <w:sz w:val="24"/>
          <w:szCs w:val="24"/>
        </w:rPr>
        <w:t>entornos</w:t>
      </w:r>
      <w:r w:rsidR="006D48D5">
        <w:rPr>
          <w:rFonts w:ascii="Arial" w:hAnsi="Arial" w:cs="Arial"/>
          <w:color w:val="000000" w:themeColor="text1"/>
          <w:sz w:val="24"/>
          <w:szCs w:val="24"/>
        </w:rPr>
        <w:t xml:space="preserve"> y desarrollando tramas.</w:t>
      </w:r>
    </w:p>
    <w:p w:rsidR="004C250D" w:rsidRDefault="004C250D" w:rsidP="004C250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Crear  una portada de comic o manga, utilizando la ilustración, preocupándose de presentar todos los elementos compositivos necesarios. </w:t>
      </w:r>
    </w:p>
    <w:p w:rsidR="00367F4B" w:rsidRPr="003938D1" w:rsidRDefault="00800B5B" w:rsidP="00367F4B">
      <w:pPr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938D1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Nota: </w:t>
      </w:r>
      <w:r w:rsidRPr="005A18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Esta guía contiene el trabajo para dos quincenas, tal como guías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anteriores  posee </w:t>
      </w:r>
      <w:r w:rsidRPr="005A18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una evaluación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y </w:t>
      </w:r>
      <w:r w:rsidR="000459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registro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digital del proceso de cada uno</w:t>
      </w:r>
      <w:r w:rsidRPr="005A18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432D6" w:rsidRDefault="00265772" w:rsidP="00367F4B">
      <w:pPr>
        <w:autoSpaceDE w:val="0"/>
        <w:autoSpaceDN w:val="0"/>
        <w:adjustRightInd w:val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65772">
        <w:rPr>
          <w:rFonts w:ascii="Arial" w:eastAsia="Calibri" w:hAnsi="Arial" w:cs="Arial"/>
          <w:b/>
          <w:color w:val="000000" w:themeColor="text1"/>
          <w:sz w:val="24"/>
          <w:szCs w:val="24"/>
        </w:rPr>
        <w:t>Actividad</w:t>
      </w:r>
      <w:r w:rsidR="00370A45">
        <w:rPr>
          <w:rFonts w:ascii="Arial" w:eastAsia="Calibri" w:hAnsi="Arial" w:cs="Arial"/>
          <w:b/>
          <w:color w:val="000000" w:themeColor="text1"/>
          <w:sz w:val="24"/>
          <w:szCs w:val="24"/>
        </w:rPr>
        <w:t>es</w:t>
      </w:r>
      <w:r w:rsidRPr="00265772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a realizar </w:t>
      </w:r>
    </w:p>
    <w:tbl>
      <w:tblPr>
        <w:tblStyle w:val="Tablaconcuadrcula"/>
        <w:tblW w:w="0" w:type="auto"/>
        <w:tblLook w:val="04A0"/>
      </w:tblPr>
      <w:tblGrid>
        <w:gridCol w:w="3794"/>
        <w:gridCol w:w="5184"/>
      </w:tblGrid>
      <w:tr w:rsidR="006305D8" w:rsidTr="00E14566">
        <w:trPr>
          <w:trHeight w:val="416"/>
        </w:trPr>
        <w:tc>
          <w:tcPr>
            <w:tcW w:w="8978" w:type="dxa"/>
            <w:gridSpan w:val="2"/>
            <w:tcBorders>
              <w:bottom w:val="single" w:sz="4" w:space="0" w:color="auto"/>
            </w:tcBorders>
          </w:tcPr>
          <w:p w:rsidR="006305D8" w:rsidRDefault="006305D8" w:rsidP="00367F4B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  <w:p w:rsidR="00C20BF1" w:rsidRDefault="004E3092" w:rsidP="00EF49A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N°1</w:t>
            </w:r>
            <w:r w:rsidR="00EF49AA">
              <w:rPr>
                <w:rFonts w:ascii="Arial" w:hAnsi="Arial" w:cs="Arial"/>
                <w:b/>
                <w:sz w:val="24"/>
                <w:szCs w:val="24"/>
              </w:rPr>
              <w:t xml:space="preserve"> ) </w:t>
            </w:r>
            <w:r w:rsidR="00C20BF1" w:rsidRPr="00EF49AA">
              <w:rPr>
                <w:rFonts w:ascii="Arial" w:hAnsi="Arial" w:cs="Arial"/>
                <w:b/>
                <w:sz w:val="24"/>
                <w:szCs w:val="24"/>
              </w:rPr>
              <w:t>Manga, comic, audiovisuales y creación – Etapa  de planificación</w:t>
            </w:r>
          </w:p>
          <w:p w:rsidR="004E3092" w:rsidRDefault="004E3092" w:rsidP="00EF49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0C70" w:rsidRDefault="00C80C70" w:rsidP="00EF49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0C70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os estudiantes entendiendo el manga y el comic</w:t>
            </w:r>
            <w:r w:rsidR="004E3092">
              <w:rPr>
                <w:rFonts w:ascii="Arial" w:hAnsi="Arial" w:cs="Arial"/>
                <w:sz w:val="24"/>
                <w:szCs w:val="24"/>
              </w:rPr>
              <w:t xml:space="preserve"> fruto del trabajo en clases previas</w:t>
            </w:r>
            <w:r>
              <w:rPr>
                <w:rFonts w:ascii="Arial" w:hAnsi="Arial" w:cs="Arial"/>
                <w:sz w:val="24"/>
                <w:szCs w:val="24"/>
              </w:rPr>
              <w:t>, pensaran en un medio audiovisual entiéndase filme, animación o v</w:t>
            </w:r>
            <w:r w:rsidR="00734F7C">
              <w:rPr>
                <w:rFonts w:ascii="Arial" w:hAnsi="Arial" w:cs="Arial"/>
                <w:sz w:val="24"/>
                <w:szCs w:val="24"/>
              </w:rPr>
              <w:t>ideo juego de su gusto personal que sirva de inspiración para una creación propia</w:t>
            </w:r>
            <w:r w:rsidR="009C7133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4E3092">
              <w:rPr>
                <w:rFonts w:ascii="Arial" w:hAnsi="Arial" w:cs="Arial"/>
                <w:sz w:val="24"/>
                <w:szCs w:val="24"/>
              </w:rPr>
              <w:t xml:space="preserve"> un</w:t>
            </w:r>
            <w:r w:rsidR="00B27A9F">
              <w:rPr>
                <w:rFonts w:ascii="Arial" w:hAnsi="Arial" w:cs="Arial"/>
                <w:sz w:val="24"/>
                <w:szCs w:val="24"/>
              </w:rPr>
              <w:t xml:space="preserve"> comic o manga.</w:t>
            </w:r>
            <w:r w:rsidR="009C71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7A9F">
              <w:rPr>
                <w:rFonts w:ascii="Arial" w:hAnsi="Arial" w:cs="Arial"/>
                <w:sz w:val="24"/>
                <w:szCs w:val="24"/>
              </w:rPr>
              <w:t xml:space="preserve">A base de la inspiración se empleara </w:t>
            </w:r>
            <w:r w:rsidR="00824A19">
              <w:rPr>
                <w:rFonts w:ascii="Arial" w:hAnsi="Arial" w:cs="Arial"/>
                <w:sz w:val="24"/>
                <w:szCs w:val="24"/>
              </w:rPr>
              <w:t xml:space="preserve">desarrollo de </w:t>
            </w:r>
            <w:r w:rsidR="009C7133">
              <w:rPr>
                <w:rFonts w:ascii="Arial" w:hAnsi="Arial" w:cs="Arial"/>
                <w:sz w:val="24"/>
                <w:szCs w:val="24"/>
              </w:rPr>
              <w:t>una historia completamente original</w:t>
            </w:r>
            <w:r w:rsidR="00B27A9F">
              <w:rPr>
                <w:rFonts w:ascii="Arial" w:hAnsi="Arial" w:cs="Arial"/>
                <w:sz w:val="24"/>
                <w:szCs w:val="24"/>
              </w:rPr>
              <w:t>,</w:t>
            </w:r>
            <w:r w:rsidR="009C71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3092">
              <w:rPr>
                <w:rFonts w:ascii="Arial" w:hAnsi="Arial" w:cs="Arial"/>
                <w:sz w:val="24"/>
                <w:szCs w:val="24"/>
              </w:rPr>
              <w:t xml:space="preserve">sin utilizar elementos narrativos o estéticos </w:t>
            </w:r>
            <w:r w:rsidR="00B27A9F">
              <w:rPr>
                <w:rFonts w:ascii="Arial" w:hAnsi="Arial" w:cs="Arial"/>
                <w:sz w:val="24"/>
                <w:szCs w:val="24"/>
              </w:rPr>
              <w:t>de forma directa (sin copiar solo inspirarse)</w:t>
            </w:r>
            <w:r w:rsidR="004E30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7133">
              <w:rPr>
                <w:rFonts w:ascii="Arial" w:hAnsi="Arial" w:cs="Arial"/>
                <w:sz w:val="24"/>
                <w:szCs w:val="24"/>
              </w:rPr>
              <w:t>o para la creación de una secuela o percuella del material de origen</w:t>
            </w:r>
            <w:r w:rsidR="004E3092">
              <w:rPr>
                <w:rFonts w:ascii="Arial" w:hAnsi="Arial" w:cs="Arial"/>
                <w:sz w:val="24"/>
                <w:szCs w:val="24"/>
              </w:rPr>
              <w:t xml:space="preserve"> que  emplee</w:t>
            </w:r>
            <w:r w:rsidR="00824A19">
              <w:rPr>
                <w:rFonts w:ascii="Arial" w:hAnsi="Arial" w:cs="Arial"/>
                <w:sz w:val="24"/>
                <w:szCs w:val="24"/>
              </w:rPr>
              <w:t xml:space="preserve"> personajes propios</w:t>
            </w:r>
            <w:r w:rsidR="004E3092">
              <w:rPr>
                <w:rFonts w:ascii="Arial" w:hAnsi="Arial" w:cs="Arial"/>
                <w:sz w:val="24"/>
                <w:szCs w:val="24"/>
              </w:rPr>
              <w:t>, tomando algunos existentes</w:t>
            </w:r>
            <w:r w:rsidR="00824A19">
              <w:rPr>
                <w:rFonts w:ascii="Arial" w:hAnsi="Arial" w:cs="Arial"/>
                <w:sz w:val="24"/>
                <w:szCs w:val="24"/>
              </w:rPr>
              <w:t>. Esta actividad corresponde a la etapa de planificación</w:t>
            </w:r>
            <w:r w:rsidR="004E3092">
              <w:rPr>
                <w:rFonts w:ascii="Arial" w:hAnsi="Arial" w:cs="Arial"/>
                <w:sz w:val="24"/>
                <w:szCs w:val="24"/>
              </w:rPr>
              <w:t xml:space="preserve"> del proyecto de comic o manga</w:t>
            </w:r>
            <w:r w:rsidR="00824A19">
              <w:rPr>
                <w:rFonts w:ascii="Arial" w:hAnsi="Arial" w:cs="Arial"/>
                <w:sz w:val="24"/>
                <w:szCs w:val="24"/>
              </w:rPr>
              <w:t xml:space="preserve">, por lo cual en el cuaderno de artes visuales y de manera entendible los estudiantes </w:t>
            </w:r>
            <w:r w:rsidR="004E3092">
              <w:rPr>
                <w:rFonts w:ascii="Arial" w:hAnsi="Arial" w:cs="Arial"/>
                <w:sz w:val="24"/>
                <w:szCs w:val="24"/>
              </w:rPr>
              <w:t xml:space="preserve">copiaran el recuadro </w:t>
            </w:r>
            <w:r w:rsidR="00B27A9F">
              <w:rPr>
                <w:rFonts w:ascii="Arial" w:hAnsi="Arial" w:cs="Arial"/>
                <w:sz w:val="24"/>
                <w:szCs w:val="24"/>
              </w:rPr>
              <w:t xml:space="preserve">“Tabla de proyectos” </w:t>
            </w:r>
            <w:r w:rsidR="004E3092">
              <w:rPr>
                <w:rFonts w:ascii="Arial" w:hAnsi="Arial" w:cs="Arial"/>
                <w:sz w:val="24"/>
                <w:szCs w:val="24"/>
              </w:rPr>
              <w:t>que se presenta a continuación y lo desarrollaran,</w:t>
            </w:r>
            <w:r w:rsidR="00B27A9F">
              <w:rPr>
                <w:rFonts w:ascii="Arial" w:hAnsi="Arial" w:cs="Arial"/>
                <w:sz w:val="24"/>
                <w:szCs w:val="24"/>
              </w:rPr>
              <w:t xml:space="preserve"> tal como aparece explicado,</w:t>
            </w:r>
            <w:r w:rsidR="004E3092">
              <w:rPr>
                <w:rFonts w:ascii="Arial" w:hAnsi="Arial" w:cs="Arial"/>
                <w:sz w:val="24"/>
                <w:szCs w:val="24"/>
              </w:rPr>
              <w:t xml:space="preserve"> ya que tendrá una evaluación</w:t>
            </w:r>
            <w:r w:rsidR="00B27A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3092">
              <w:rPr>
                <w:rFonts w:ascii="Arial" w:hAnsi="Arial" w:cs="Arial"/>
                <w:sz w:val="24"/>
                <w:szCs w:val="24"/>
              </w:rPr>
              <w:t xml:space="preserve"> y será su hoja de ruta para la actividad n°2.</w:t>
            </w:r>
          </w:p>
          <w:p w:rsidR="00C80C70" w:rsidRPr="00C80C70" w:rsidRDefault="00C80C70" w:rsidP="00EF49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6140" w:rsidRDefault="00916140" w:rsidP="00367F4B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367F4B" w:rsidRDefault="00367F4B" w:rsidP="00367F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:rsidR="00F50486" w:rsidRPr="00E14566" w:rsidRDefault="00B27A9F" w:rsidP="00367F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                               </w:t>
            </w:r>
            <w:r w:rsidR="00574A5F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F49D2" w:rsidRPr="000F49D2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Tabla de proyecto</w:t>
            </w:r>
            <w:r w:rsidR="00574A5F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s</w:t>
            </w:r>
            <w:r w:rsidR="000F49D2" w:rsidRPr="000F49D2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8526F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574A5F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comic y m</w:t>
            </w:r>
            <w:r w:rsidR="00A8526F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anga</w:t>
            </w:r>
          </w:p>
        </w:tc>
      </w:tr>
      <w:tr w:rsidR="003319F8" w:rsidTr="00C24774">
        <w:trPr>
          <w:trHeight w:val="417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F8" w:rsidRPr="00BA1963" w:rsidRDefault="00BA1963" w:rsidP="00E14566">
            <w:pPr>
              <w:jc w:val="both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BA1963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lastRenderedPageBreak/>
              <w:t>Tipo de proyecto</w:t>
            </w:r>
          </w:p>
          <w:p w:rsidR="003319F8" w:rsidRDefault="003319F8" w:rsidP="00367F4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9F8" w:rsidRPr="00F0317C" w:rsidRDefault="00F0317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Especificar si la elección es comic o manga</w:t>
            </w:r>
          </w:p>
          <w:p w:rsidR="003319F8" w:rsidRPr="00F0317C" w:rsidRDefault="003319F8" w:rsidP="003319F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319F8" w:rsidTr="00C24774">
        <w:trPr>
          <w:trHeight w:val="526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F8" w:rsidRPr="00BA1963" w:rsidRDefault="00BA1963" w:rsidP="00E14566">
            <w:pPr>
              <w:jc w:val="both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Titulo de la obra</w:t>
            </w:r>
          </w:p>
          <w:p w:rsidR="003319F8" w:rsidRDefault="003319F8" w:rsidP="00367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9F8" w:rsidRDefault="00F0317C" w:rsidP="00331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Crear un titulo propio, definitivo o opcional</w:t>
            </w:r>
          </w:p>
        </w:tc>
      </w:tr>
      <w:tr w:rsidR="003319F8" w:rsidTr="00C24774">
        <w:trPr>
          <w:trHeight w:val="443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F8" w:rsidRPr="00BD66EC" w:rsidRDefault="00BD66EC" w:rsidP="00E14566">
            <w:pPr>
              <w:jc w:val="both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BD66EC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Dibujante y guionista</w:t>
            </w:r>
          </w:p>
          <w:p w:rsidR="003319F8" w:rsidRDefault="003319F8" w:rsidP="00367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9F8" w:rsidRDefault="00F0317C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Estudiante que dibuja, crea la historia y diálogos.</w:t>
            </w:r>
          </w:p>
          <w:p w:rsidR="003319F8" w:rsidRDefault="003319F8" w:rsidP="00331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3319F8" w:rsidTr="00C24774">
        <w:trPr>
          <w:trHeight w:val="471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F8" w:rsidRPr="00C24774" w:rsidRDefault="00C24774" w:rsidP="00E14566">
            <w:pPr>
              <w:jc w:val="both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C24774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Genero de la obra</w:t>
            </w:r>
          </w:p>
          <w:p w:rsidR="003319F8" w:rsidRDefault="003319F8" w:rsidP="00367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9F8" w:rsidRDefault="00C330A3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Elegir un género al que se pueda encasillar la obra</w:t>
            </w:r>
            <w:r w:rsidR="0057790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que realizaras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, ejemplos: Bélico, Ciencia – ficción,</w:t>
            </w:r>
            <w:r w:rsidR="00911BB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Humor</w:t>
            </w:r>
            <w:r w:rsidR="004B5F1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, Superhéroes,</w:t>
            </w:r>
            <w:r w:rsidR="0086233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fantasía y aventura, </w:t>
            </w:r>
            <w:r w:rsidR="00153E5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Sobrenatural y paranormal</w:t>
            </w:r>
            <w:r w:rsidR="004B5F1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3319F8" w:rsidRDefault="003319F8" w:rsidP="00331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3319F8" w:rsidTr="00C24774">
        <w:trPr>
          <w:trHeight w:val="718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F8" w:rsidRPr="00C24774" w:rsidRDefault="00C24774" w:rsidP="00367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C24774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 xml:space="preserve">Material audiovisual influyente 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9F8" w:rsidRDefault="00577901" w:rsidP="00367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Mencionar el titulo del material audiovisual y su clasificación, cine, animación o video juegos.</w:t>
            </w:r>
          </w:p>
        </w:tc>
      </w:tr>
      <w:tr w:rsidR="00F94A8F" w:rsidTr="00F94A8F">
        <w:trPr>
          <w:trHeight w:val="37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F94A8F" w:rsidRDefault="00F94A8F" w:rsidP="00E14566">
            <w:pPr>
              <w:jc w:val="both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F94A8F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Personajes</w:t>
            </w:r>
          </w:p>
          <w:p w:rsidR="00F94A8F" w:rsidRDefault="00F94A8F" w:rsidP="00367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A8F" w:rsidRDefault="00AE714B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Debes pensar en los</w:t>
            </w:r>
            <w:r w:rsidR="009B6C15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personajes que llevara tu obra, la razón de su </w:t>
            </w:r>
            <w:r w:rsidR="001C0B6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inclusión y clasificarlos 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en:</w:t>
            </w:r>
          </w:p>
          <w:p w:rsidR="00AE714B" w:rsidRDefault="00AE714B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6E549D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Primarios:</w:t>
            </w:r>
            <w:r w:rsidR="009B6C15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protagonistas</w:t>
            </w:r>
            <w:r w:rsidR="006E549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:rsidR="001C0B60" w:rsidRDefault="001C0B60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6E549D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Antagonista</w:t>
            </w:r>
            <w:r w:rsidR="006E549D" w:rsidRPr="006E549D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s</w:t>
            </w:r>
            <w:r w:rsidRPr="006E549D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6E549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obstaculizan</w:t>
            </w:r>
            <w:r w:rsidR="0086359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al protagonista</w:t>
            </w:r>
            <w:r w:rsidR="006E549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:rsidR="00AE714B" w:rsidRDefault="00AE714B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6E549D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Secundarios:</w:t>
            </w:r>
            <w:r w:rsidR="006E549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Tienen alguna importancia en la trama. </w:t>
            </w:r>
          </w:p>
          <w:p w:rsidR="00AE714B" w:rsidRDefault="00AE714B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6E549D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Terciarios:</w:t>
            </w:r>
            <w:r w:rsidR="006E549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personajes de relleno.</w:t>
            </w:r>
          </w:p>
          <w:p w:rsidR="00F94A8F" w:rsidRDefault="00F94A8F" w:rsidP="00F94A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501363" w:rsidTr="00D71B46">
        <w:trPr>
          <w:trHeight w:val="332"/>
        </w:trPr>
        <w:tc>
          <w:tcPr>
            <w:tcW w:w="89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1363" w:rsidRDefault="00D71B46" w:rsidP="00367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3E5F2A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Abstract</w:t>
            </w:r>
          </w:p>
        </w:tc>
      </w:tr>
      <w:tr w:rsidR="00D71B46" w:rsidTr="00703F78">
        <w:trPr>
          <w:trHeight w:val="692"/>
        </w:trPr>
        <w:tc>
          <w:tcPr>
            <w:tcW w:w="89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3CB" w:rsidRPr="00D533CB" w:rsidRDefault="00D533CB" w:rsidP="00D533CB">
            <w:pPr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Realizar un resumen de diez</w:t>
            </w:r>
            <w:r w:rsidRPr="00D533CB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líneas donde quede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clara la historia y su sentido</w:t>
            </w:r>
            <w:r w:rsidR="00824A19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:rsidR="00D71B46" w:rsidRDefault="00D71B46" w:rsidP="00367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:rsidR="00703F78" w:rsidRDefault="00703F78" w:rsidP="00367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703F78" w:rsidTr="0044292E">
        <w:trPr>
          <w:trHeight w:val="6375"/>
        </w:trPr>
        <w:tc>
          <w:tcPr>
            <w:tcW w:w="89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F78" w:rsidRDefault="00703F78" w:rsidP="00367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:rsidR="00043B69" w:rsidRDefault="00043B69" w:rsidP="00043B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N°2 ) </w:t>
            </w:r>
            <w:r w:rsidRPr="00EF49AA">
              <w:rPr>
                <w:rFonts w:ascii="Arial" w:hAnsi="Arial" w:cs="Arial"/>
                <w:b/>
                <w:sz w:val="24"/>
                <w:szCs w:val="24"/>
              </w:rPr>
              <w:t>Manga, comic, audiovisuales y creación –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Diseño y creación</w:t>
            </w:r>
          </w:p>
          <w:p w:rsidR="00703F78" w:rsidRDefault="00043B69" w:rsidP="00367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Teniendo presente la tabla de proyectos deberán desarrollar las ideas en un comic o manga según se haya especificado, para esto deberán seguir los siguientes procesos:</w:t>
            </w:r>
          </w:p>
          <w:p w:rsidR="00043B69" w:rsidRDefault="00043B69" w:rsidP="00043B69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Diseñar los diversos personajes que participaran en la obra</w:t>
            </w:r>
            <w:r w:rsidR="009824D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:rsidR="00043B69" w:rsidRDefault="00043B69" w:rsidP="00043B69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Crear los diálogos e historia según lo planteado en el Abstract </w:t>
            </w:r>
          </w:p>
          <w:p w:rsidR="00043B69" w:rsidRDefault="00043B69" w:rsidP="00043B69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Ilustrar escenas referentes las diferentes situaciones que presenta la trama creada en el punto dos, incorporando a los personajes diseñados en el punto uno. </w:t>
            </w:r>
          </w:p>
          <w:p w:rsidR="00043B69" w:rsidRDefault="00043B69" w:rsidP="00043B69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Crear viñetas acorde a las escenas ilustradas</w:t>
            </w:r>
            <w:r w:rsidR="009824D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en el punto anterior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, incorporando</w:t>
            </w:r>
            <w:r w:rsidR="009824D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en estas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globos o bocadillos de texto para el desarrollo de la historia.</w:t>
            </w:r>
          </w:p>
          <w:p w:rsidR="009824DD" w:rsidRDefault="009824DD" w:rsidP="00043B69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Trabajar, retocar, corregir o reemplazar ilustraciones siempre y cuando sea necesario.</w:t>
            </w:r>
          </w:p>
          <w:p w:rsidR="009824DD" w:rsidRDefault="009824DD" w:rsidP="00043B69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Corregir faltas ortográficas o reemplazar diálogos según corresponda.  </w:t>
            </w:r>
          </w:p>
          <w:p w:rsidR="009824DD" w:rsidRDefault="009824DD" w:rsidP="00982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:rsidR="00703F78" w:rsidRDefault="009824DD" w:rsidP="00982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Para finalizar la actividad de “Manga, comic, audiovisuales y creación” se diseñara y creara la portada del comic/manga utilizando la ilustración</w:t>
            </w:r>
            <w:r w:rsidR="0044292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y empleando de manera obligatoria colores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, preocupándose de que esta contenga todos los elementos compositivos necesarios como el </w:t>
            </w:r>
            <w:r>
              <w:rPr>
                <w:rFonts w:ascii="Arial" w:hAnsi="Arial" w:cs="Arial"/>
                <w:sz w:val="24"/>
                <w:szCs w:val="24"/>
              </w:rPr>
              <w:t>titulo de manera atractiva, créditos al pie de la pagina y firma de</w:t>
            </w:r>
            <w:r w:rsidR="004F6386">
              <w:rPr>
                <w:rFonts w:ascii="Arial" w:hAnsi="Arial" w:cs="Arial"/>
                <w:sz w:val="24"/>
                <w:szCs w:val="24"/>
              </w:rPr>
              <w:t xml:space="preserve">l autor en la esquina inferior derecha, </w:t>
            </w:r>
            <w:r w:rsidR="0044292E">
              <w:rPr>
                <w:rFonts w:ascii="Arial" w:hAnsi="Arial" w:cs="Arial"/>
                <w:sz w:val="24"/>
                <w:szCs w:val="24"/>
              </w:rPr>
              <w:t>además</w:t>
            </w:r>
            <w:r w:rsidR="004F6386">
              <w:rPr>
                <w:rFonts w:ascii="Arial" w:hAnsi="Arial" w:cs="Arial"/>
                <w:sz w:val="24"/>
                <w:szCs w:val="24"/>
              </w:rPr>
              <w:t xml:space="preserve"> de ser </w:t>
            </w:r>
            <w:r w:rsidR="0044292E">
              <w:rPr>
                <w:rFonts w:ascii="Arial" w:hAnsi="Arial" w:cs="Arial"/>
                <w:sz w:val="24"/>
                <w:szCs w:val="24"/>
              </w:rPr>
              <w:t xml:space="preserve">coherente con el contenido de la obra y que incite al lector. </w:t>
            </w:r>
            <w:r w:rsidR="004F63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4292E" w:rsidRDefault="0044292E" w:rsidP="00982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292E" w:rsidRDefault="0044292E" w:rsidP="00982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292E" w:rsidRDefault="0044292E" w:rsidP="00982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292E" w:rsidRDefault="0044292E" w:rsidP="00982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292E" w:rsidRDefault="0044292E" w:rsidP="00982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292E" w:rsidRDefault="0044292E" w:rsidP="00982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292E" w:rsidRDefault="0044292E" w:rsidP="00982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292E" w:rsidRDefault="0044292E" w:rsidP="00982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44292E" w:rsidTr="00A5268E">
        <w:trPr>
          <w:trHeight w:val="2962"/>
        </w:trPr>
        <w:tc>
          <w:tcPr>
            <w:tcW w:w="89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92E" w:rsidRPr="00043B69" w:rsidRDefault="0044292E" w:rsidP="009824D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:rsidR="0044292E" w:rsidRDefault="0044292E" w:rsidP="004429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Especificaciones:</w:t>
            </w:r>
          </w:p>
          <w:p w:rsidR="0044292E" w:rsidRDefault="0044292E" w:rsidP="0044292E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El comic/manga debe tener un mínimo de cinco páginas sin contar la portada y un máximo de diez.</w:t>
            </w:r>
          </w:p>
          <w:p w:rsidR="0044292E" w:rsidRPr="0044292E" w:rsidRDefault="0044292E" w:rsidP="004429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44292E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Los materiales solicitados son:</w:t>
            </w:r>
          </w:p>
          <w:p w:rsidR="00A5268E" w:rsidRDefault="00A5268E" w:rsidP="00A5268E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C</w:t>
            </w:r>
            <w:r w:rsidR="0044292E" w:rsidRPr="00A5268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inco hojas de block mediano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, estas se dividen formando un cuadernillo</w:t>
            </w:r>
          </w:p>
          <w:p w:rsidR="00A5268E" w:rsidRDefault="00A5268E" w:rsidP="00A5268E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Lápiz grafito y goma,  servirán para los borradores</w:t>
            </w:r>
          </w:p>
          <w:p w:rsidR="00A5268E" w:rsidRDefault="00A5268E" w:rsidP="00A5268E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Lapicera o tiralíneas, ayudaran a las definiciones y remates</w:t>
            </w:r>
          </w:p>
          <w:p w:rsidR="00A5268E" w:rsidRDefault="00A5268E" w:rsidP="00A5268E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Regla, ayudara a realizar las viñetas y bocadillos</w:t>
            </w:r>
          </w:p>
          <w:p w:rsidR="0044292E" w:rsidRPr="00A5268E" w:rsidRDefault="00A5268E" w:rsidP="00367F4B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Lápices de colores, necesarios para trabajos de comic y para la portada del comic/manga.</w:t>
            </w:r>
          </w:p>
          <w:p w:rsidR="0044292E" w:rsidRDefault="0044292E" w:rsidP="00367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:rsidR="0044292E" w:rsidRDefault="0044292E" w:rsidP="00367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8B2992" w:rsidRPr="00A20292" w:rsidRDefault="008B2992" w:rsidP="00367F4B">
      <w:pPr>
        <w:jc w:val="both"/>
        <w:rPr>
          <w:rFonts w:ascii="Arial" w:hAnsi="Arial" w:cs="Arial"/>
          <w:sz w:val="24"/>
          <w:szCs w:val="24"/>
        </w:rPr>
      </w:pPr>
    </w:p>
    <w:sectPr w:rsidR="008B2992" w:rsidRPr="00A20292" w:rsidSect="00B46B8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634" w:rsidRDefault="00DA2634" w:rsidP="005B40BA">
      <w:pPr>
        <w:spacing w:after="0" w:line="240" w:lineRule="auto"/>
      </w:pPr>
      <w:r>
        <w:separator/>
      </w:r>
    </w:p>
  </w:endnote>
  <w:endnote w:type="continuationSeparator" w:id="1">
    <w:p w:rsidR="00DA2634" w:rsidRDefault="00DA2634" w:rsidP="005B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634" w:rsidRDefault="00DA2634" w:rsidP="005B40BA">
      <w:pPr>
        <w:spacing w:after="0" w:line="240" w:lineRule="auto"/>
      </w:pPr>
      <w:r>
        <w:separator/>
      </w:r>
    </w:p>
  </w:footnote>
  <w:footnote w:type="continuationSeparator" w:id="1">
    <w:p w:rsidR="00DA2634" w:rsidRDefault="00DA2634" w:rsidP="005B4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3FE"/>
    <w:multiLevelType w:val="hybridMultilevel"/>
    <w:tmpl w:val="675494D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42858"/>
    <w:multiLevelType w:val="hybridMultilevel"/>
    <w:tmpl w:val="05DABC8A"/>
    <w:lvl w:ilvl="0" w:tplc="FF6211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22D5D"/>
    <w:multiLevelType w:val="hybridMultilevel"/>
    <w:tmpl w:val="4796B608"/>
    <w:lvl w:ilvl="0" w:tplc="2C6A49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333A3"/>
    <w:multiLevelType w:val="hybridMultilevel"/>
    <w:tmpl w:val="80C8DB06"/>
    <w:lvl w:ilvl="0" w:tplc="B7664A0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761DD"/>
    <w:multiLevelType w:val="hybridMultilevel"/>
    <w:tmpl w:val="44864E70"/>
    <w:lvl w:ilvl="0" w:tplc="434E6C7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97DBF"/>
    <w:multiLevelType w:val="hybridMultilevel"/>
    <w:tmpl w:val="632E449A"/>
    <w:lvl w:ilvl="0" w:tplc="7B6EA1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A4201"/>
    <w:multiLevelType w:val="hybridMultilevel"/>
    <w:tmpl w:val="D07A916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E0BC3"/>
    <w:multiLevelType w:val="hybridMultilevel"/>
    <w:tmpl w:val="A850846C"/>
    <w:lvl w:ilvl="0" w:tplc="340A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51D38"/>
    <w:multiLevelType w:val="hybridMultilevel"/>
    <w:tmpl w:val="4788BE36"/>
    <w:lvl w:ilvl="0" w:tplc="9ABA4EE0">
      <w:start w:val="1"/>
      <w:numFmt w:val="decimal"/>
      <w:lvlText w:val="%1)"/>
      <w:lvlJc w:val="left"/>
      <w:pPr>
        <w:ind w:left="780" w:hanging="420"/>
      </w:pPr>
      <w:rPr>
        <w:rFonts w:eastAsia="Calibri"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A54BB"/>
    <w:multiLevelType w:val="hybridMultilevel"/>
    <w:tmpl w:val="0F708C50"/>
    <w:lvl w:ilvl="0" w:tplc="AFA003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A6071"/>
    <w:multiLevelType w:val="hybridMultilevel"/>
    <w:tmpl w:val="B9266C5A"/>
    <w:lvl w:ilvl="0" w:tplc="DC5E880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C77022"/>
    <w:multiLevelType w:val="hybridMultilevel"/>
    <w:tmpl w:val="BB74C3E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8784A"/>
    <w:multiLevelType w:val="hybridMultilevel"/>
    <w:tmpl w:val="420C1C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A8452B"/>
    <w:multiLevelType w:val="hybridMultilevel"/>
    <w:tmpl w:val="B58A14C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3"/>
  </w:num>
  <w:num w:numId="12">
    <w:abstractNumId w:val="13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DEB"/>
    <w:rsid w:val="00000009"/>
    <w:rsid w:val="00000A7C"/>
    <w:rsid w:val="00010380"/>
    <w:rsid w:val="0001454A"/>
    <w:rsid w:val="00014FF5"/>
    <w:rsid w:val="0001723B"/>
    <w:rsid w:val="00022A23"/>
    <w:rsid w:val="000267A0"/>
    <w:rsid w:val="00027BE4"/>
    <w:rsid w:val="00036715"/>
    <w:rsid w:val="00043B69"/>
    <w:rsid w:val="00045924"/>
    <w:rsid w:val="0004602F"/>
    <w:rsid w:val="00051317"/>
    <w:rsid w:val="00052506"/>
    <w:rsid w:val="00053327"/>
    <w:rsid w:val="00061527"/>
    <w:rsid w:val="00061A3E"/>
    <w:rsid w:val="0007142C"/>
    <w:rsid w:val="00071DB7"/>
    <w:rsid w:val="00092471"/>
    <w:rsid w:val="000A4B55"/>
    <w:rsid w:val="000A662E"/>
    <w:rsid w:val="000A6D2A"/>
    <w:rsid w:val="000A6EF1"/>
    <w:rsid w:val="000B183A"/>
    <w:rsid w:val="000B1FCF"/>
    <w:rsid w:val="000B3D59"/>
    <w:rsid w:val="000B5D66"/>
    <w:rsid w:val="000B6FEA"/>
    <w:rsid w:val="000C1573"/>
    <w:rsid w:val="000C48E4"/>
    <w:rsid w:val="000D725B"/>
    <w:rsid w:val="000E0A2A"/>
    <w:rsid w:val="000E3DC8"/>
    <w:rsid w:val="000E71A3"/>
    <w:rsid w:val="000F368E"/>
    <w:rsid w:val="000F49D2"/>
    <w:rsid w:val="001130C4"/>
    <w:rsid w:val="0012046C"/>
    <w:rsid w:val="00125FDC"/>
    <w:rsid w:val="00141E37"/>
    <w:rsid w:val="00153E54"/>
    <w:rsid w:val="00162FE3"/>
    <w:rsid w:val="0018154A"/>
    <w:rsid w:val="00190E7D"/>
    <w:rsid w:val="0019647D"/>
    <w:rsid w:val="001B1A21"/>
    <w:rsid w:val="001C0B60"/>
    <w:rsid w:val="001C79B1"/>
    <w:rsid w:val="001D09FE"/>
    <w:rsid w:val="001D53E3"/>
    <w:rsid w:val="001D6834"/>
    <w:rsid w:val="001E35A3"/>
    <w:rsid w:val="001E444D"/>
    <w:rsid w:val="001E4908"/>
    <w:rsid w:val="001E7696"/>
    <w:rsid w:val="001F7481"/>
    <w:rsid w:val="00211DBA"/>
    <w:rsid w:val="0021254C"/>
    <w:rsid w:val="00215C34"/>
    <w:rsid w:val="002229A4"/>
    <w:rsid w:val="0024661B"/>
    <w:rsid w:val="002469EE"/>
    <w:rsid w:val="00252836"/>
    <w:rsid w:val="00260493"/>
    <w:rsid w:val="00260ABF"/>
    <w:rsid w:val="00261F86"/>
    <w:rsid w:val="00264DE5"/>
    <w:rsid w:val="00265772"/>
    <w:rsid w:val="0027097E"/>
    <w:rsid w:val="00274DCB"/>
    <w:rsid w:val="002803C0"/>
    <w:rsid w:val="00287BEF"/>
    <w:rsid w:val="0029597B"/>
    <w:rsid w:val="002A6521"/>
    <w:rsid w:val="002B1E6B"/>
    <w:rsid w:val="002C6516"/>
    <w:rsid w:val="002D0ED2"/>
    <w:rsid w:val="002D18EA"/>
    <w:rsid w:val="002D4E31"/>
    <w:rsid w:val="002E22F2"/>
    <w:rsid w:val="00306323"/>
    <w:rsid w:val="00312039"/>
    <w:rsid w:val="00312648"/>
    <w:rsid w:val="00316C92"/>
    <w:rsid w:val="00323B86"/>
    <w:rsid w:val="003319F8"/>
    <w:rsid w:val="003432D6"/>
    <w:rsid w:val="00343518"/>
    <w:rsid w:val="003535D4"/>
    <w:rsid w:val="0035386D"/>
    <w:rsid w:val="00367F4B"/>
    <w:rsid w:val="00370A45"/>
    <w:rsid w:val="003733EF"/>
    <w:rsid w:val="00373AA9"/>
    <w:rsid w:val="003772F7"/>
    <w:rsid w:val="00386B04"/>
    <w:rsid w:val="003938D1"/>
    <w:rsid w:val="00397806"/>
    <w:rsid w:val="003A0D97"/>
    <w:rsid w:val="003A29BE"/>
    <w:rsid w:val="003B6154"/>
    <w:rsid w:val="003B62C3"/>
    <w:rsid w:val="003C047D"/>
    <w:rsid w:val="003C73CA"/>
    <w:rsid w:val="003C7AD0"/>
    <w:rsid w:val="003D28C5"/>
    <w:rsid w:val="003D6203"/>
    <w:rsid w:val="00414032"/>
    <w:rsid w:val="00427FA3"/>
    <w:rsid w:val="00430CAF"/>
    <w:rsid w:val="0043757F"/>
    <w:rsid w:val="0044292E"/>
    <w:rsid w:val="004450E8"/>
    <w:rsid w:val="00455D3E"/>
    <w:rsid w:val="00461204"/>
    <w:rsid w:val="00461ED6"/>
    <w:rsid w:val="0046338F"/>
    <w:rsid w:val="00480CD7"/>
    <w:rsid w:val="00481FC0"/>
    <w:rsid w:val="00486E27"/>
    <w:rsid w:val="0049400C"/>
    <w:rsid w:val="004A2A88"/>
    <w:rsid w:val="004A3F78"/>
    <w:rsid w:val="004B292B"/>
    <w:rsid w:val="004B5F13"/>
    <w:rsid w:val="004C250D"/>
    <w:rsid w:val="004C71A6"/>
    <w:rsid w:val="004D2FEA"/>
    <w:rsid w:val="004D586C"/>
    <w:rsid w:val="004D74D1"/>
    <w:rsid w:val="004E3092"/>
    <w:rsid w:val="004E7222"/>
    <w:rsid w:val="004E7D1A"/>
    <w:rsid w:val="004F1B1A"/>
    <w:rsid w:val="004F6386"/>
    <w:rsid w:val="004F6B80"/>
    <w:rsid w:val="00501363"/>
    <w:rsid w:val="00505E0E"/>
    <w:rsid w:val="00506ACD"/>
    <w:rsid w:val="005074ED"/>
    <w:rsid w:val="00512473"/>
    <w:rsid w:val="00520F84"/>
    <w:rsid w:val="00532194"/>
    <w:rsid w:val="00535800"/>
    <w:rsid w:val="0054266C"/>
    <w:rsid w:val="005433E1"/>
    <w:rsid w:val="00552383"/>
    <w:rsid w:val="00552AE7"/>
    <w:rsid w:val="005539BF"/>
    <w:rsid w:val="00557229"/>
    <w:rsid w:val="00560918"/>
    <w:rsid w:val="0057345C"/>
    <w:rsid w:val="00574A5F"/>
    <w:rsid w:val="00577901"/>
    <w:rsid w:val="005840DF"/>
    <w:rsid w:val="00593CDB"/>
    <w:rsid w:val="00595DBA"/>
    <w:rsid w:val="005A18DD"/>
    <w:rsid w:val="005B40BA"/>
    <w:rsid w:val="005B705D"/>
    <w:rsid w:val="005C4834"/>
    <w:rsid w:val="005D0DEB"/>
    <w:rsid w:val="005D756E"/>
    <w:rsid w:val="005E2E99"/>
    <w:rsid w:val="005F600E"/>
    <w:rsid w:val="0060613F"/>
    <w:rsid w:val="00616DE9"/>
    <w:rsid w:val="006256B2"/>
    <w:rsid w:val="006305D8"/>
    <w:rsid w:val="00636120"/>
    <w:rsid w:val="006433CA"/>
    <w:rsid w:val="00647C50"/>
    <w:rsid w:val="00660EB4"/>
    <w:rsid w:val="00670992"/>
    <w:rsid w:val="00676BFB"/>
    <w:rsid w:val="006847C4"/>
    <w:rsid w:val="006855AF"/>
    <w:rsid w:val="006877E4"/>
    <w:rsid w:val="0069017C"/>
    <w:rsid w:val="00693383"/>
    <w:rsid w:val="006A4A0A"/>
    <w:rsid w:val="006A569E"/>
    <w:rsid w:val="006A7A01"/>
    <w:rsid w:val="006B2FD0"/>
    <w:rsid w:val="006B334C"/>
    <w:rsid w:val="006C0957"/>
    <w:rsid w:val="006C67D8"/>
    <w:rsid w:val="006D1633"/>
    <w:rsid w:val="006D40A8"/>
    <w:rsid w:val="006D48D5"/>
    <w:rsid w:val="006E549D"/>
    <w:rsid w:val="00703F78"/>
    <w:rsid w:val="00720B37"/>
    <w:rsid w:val="00725633"/>
    <w:rsid w:val="00733BEE"/>
    <w:rsid w:val="00734F7C"/>
    <w:rsid w:val="00744EAB"/>
    <w:rsid w:val="00750F3B"/>
    <w:rsid w:val="0076205C"/>
    <w:rsid w:val="007644E2"/>
    <w:rsid w:val="00767D64"/>
    <w:rsid w:val="00771960"/>
    <w:rsid w:val="007753A7"/>
    <w:rsid w:val="007843B2"/>
    <w:rsid w:val="00792FB0"/>
    <w:rsid w:val="007A048A"/>
    <w:rsid w:val="007A3180"/>
    <w:rsid w:val="007B2B0C"/>
    <w:rsid w:val="007C02C5"/>
    <w:rsid w:val="007C6119"/>
    <w:rsid w:val="007C7374"/>
    <w:rsid w:val="007E170F"/>
    <w:rsid w:val="007E5A9B"/>
    <w:rsid w:val="007F2A13"/>
    <w:rsid w:val="008000E7"/>
    <w:rsid w:val="00800B5B"/>
    <w:rsid w:val="0080361F"/>
    <w:rsid w:val="00813789"/>
    <w:rsid w:val="00824A19"/>
    <w:rsid w:val="008347E1"/>
    <w:rsid w:val="0083525F"/>
    <w:rsid w:val="00845CE8"/>
    <w:rsid w:val="00850E12"/>
    <w:rsid w:val="0085750F"/>
    <w:rsid w:val="00857D84"/>
    <w:rsid w:val="00862333"/>
    <w:rsid w:val="00863596"/>
    <w:rsid w:val="008709FE"/>
    <w:rsid w:val="00872462"/>
    <w:rsid w:val="0088218B"/>
    <w:rsid w:val="008962A3"/>
    <w:rsid w:val="008B2992"/>
    <w:rsid w:val="008C3867"/>
    <w:rsid w:val="008D4240"/>
    <w:rsid w:val="008D49F3"/>
    <w:rsid w:val="008E474E"/>
    <w:rsid w:val="008F15CD"/>
    <w:rsid w:val="008F2492"/>
    <w:rsid w:val="0090065A"/>
    <w:rsid w:val="009058BF"/>
    <w:rsid w:val="00910C0C"/>
    <w:rsid w:val="00911121"/>
    <w:rsid w:val="00911BB0"/>
    <w:rsid w:val="0091535C"/>
    <w:rsid w:val="00916140"/>
    <w:rsid w:val="00922ADB"/>
    <w:rsid w:val="0092432D"/>
    <w:rsid w:val="00925B76"/>
    <w:rsid w:val="00926407"/>
    <w:rsid w:val="00936967"/>
    <w:rsid w:val="0093721D"/>
    <w:rsid w:val="009477F2"/>
    <w:rsid w:val="00960AE7"/>
    <w:rsid w:val="00964916"/>
    <w:rsid w:val="00966B97"/>
    <w:rsid w:val="0097060B"/>
    <w:rsid w:val="009824DD"/>
    <w:rsid w:val="00984623"/>
    <w:rsid w:val="009939D7"/>
    <w:rsid w:val="0099570C"/>
    <w:rsid w:val="00997EB5"/>
    <w:rsid w:val="009A2F4A"/>
    <w:rsid w:val="009B290C"/>
    <w:rsid w:val="009B6C15"/>
    <w:rsid w:val="009B7CC5"/>
    <w:rsid w:val="009C7133"/>
    <w:rsid w:val="009E23E2"/>
    <w:rsid w:val="009E6E4B"/>
    <w:rsid w:val="00A00C7A"/>
    <w:rsid w:val="00A0525C"/>
    <w:rsid w:val="00A071C6"/>
    <w:rsid w:val="00A12658"/>
    <w:rsid w:val="00A15ACD"/>
    <w:rsid w:val="00A20292"/>
    <w:rsid w:val="00A20CFD"/>
    <w:rsid w:val="00A3659A"/>
    <w:rsid w:val="00A44D5C"/>
    <w:rsid w:val="00A5268E"/>
    <w:rsid w:val="00A54D05"/>
    <w:rsid w:val="00A5528D"/>
    <w:rsid w:val="00A573A4"/>
    <w:rsid w:val="00A60365"/>
    <w:rsid w:val="00A62DF2"/>
    <w:rsid w:val="00A667E6"/>
    <w:rsid w:val="00A709BB"/>
    <w:rsid w:val="00A8526F"/>
    <w:rsid w:val="00A85698"/>
    <w:rsid w:val="00A85CDF"/>
    <w:rsid w:val="00AA4BFF"/>
    <w:rsid w:val="00AB5A17"/>
    <w:rsid w:val="00AC2577"/>
    <w:rsid w:val="00AC60A8"/>
    <w:rsid w:val="00AD0F08"/>
    <w:rsid w:val="00AD1A1C"/>
    <w:rsid w:val="00AD493D"/>
    <w:rsid w:val="00AE714B"/>
    <w:rsid w:val="00AF0841"/>
    <w:rsid w:val="00AF2E25"/>
    <w:rsid w:val="00B0082B"/>
    <w:rsid w:val="00B07E86"/>
    <w:rsid w:val="00B20D5A"/>
    <w:rsid w:val="00B27A9F"/>
    <w:rsid w:val="00B3375A"/>
    <w:rsid w:val="00B46B83"/>
    <w:rsid w:val="00B51036"/>
    <w:rsid w:val="00B53EB7"/>
    <w:rsid w:val="00B8348D"/>
    <w:rsid w:val="00B85BB9"/>
    <w:rsid w:val="00B91043"/>
    <w:rsid w:val="00B91C5A"/>
    <w:rsid w:val="00B93A01"/>
    <w:rsid w:val="00B93DDC"/>
    <w:rsid w:val="00BA1963"/>
    <w:rsid w:val="00BA6C42"/>
    <w:rsid w:val="00BB5003"/>
    <w:rsid w:val="00BC5CF1"/>
    <w:rsid w:val="00BD21BF"/>
    <w:rsid w:val="00BD66EC"/>
    <w:rsid w:val="00BE0BD4"/>
    <w:rsid w:val="00BE6A48"/>
    <w:rsid w:val="00BF649D"/>
    <w:rsid w:val="00C01FA4"/>
    <w:rsid w:val="00C0433A"/>
    <w:rsid w:val="00C143E8"/>
    <w:rsid w:val="00C15762"/>
    <w:rsid w:val="00C20BF1"/>
    <w:rsid w:val="00C23F67"/>
    <w:rsid w:val="00C24713"/>
    <w:rsid w:val="00C24774"/>
    <w:rsid w:val="00C26BD0"/>
    <w:rsid w:val="00C330A3"/>
    <w:rsid w:val="00C334EE"/>
    <w:rsid w:val="00C36577"/>
    <w:rsid w:val="00C4669C"/>
    <w:rsid w:val="00C468AC"/>
    <w:rsid w:val="00C60211"/>
    <w:rsid w:val="00C62AA1"/>
    <w:rsid w:val="00C6517E"/>
    <w:rsid w:val="00C651C4"/>
    <w:rsid w:val="00C71B54"/>
    <w:rsid w:val="00C71B9A"/>
    <w:rsid w:val="00C80129"/>
    <w:rsid w:val="00C80C70"/>
    <w:rsid w:val="00C80D88"/>
    <w:rsid w:val="00C85635"/>
    <w:rsid w:val="00C85DA2"/>
    <w:rsid w:val="00C9300D"/>
    <w:rsid w:val="00C9639D"/>
    <w:rsid w:val="00C96CAF"/>
    <w:rsid w:val="00CA686C"/>
    <w:rsid w:val="00CC01AC"/>
    <w:rsid w:val="00CC03CA"/>
    <w:rsid w:val="00CD14F4"/>
    <w:rsid w:val="00CD2FA7"/>
    <w:rsid w:val="00CD32BC"/>
    <w:rsid w:val="00CE0EFD"/>
    <w:rsid w:val="00CE4282"/>
    <w:rsid w:val="00CE7569"/>
    <w:rsid w:val="00D00357"/>
    <w:rsid w:val="00D00CF3"/>
    <w:rsid w:val="00D02125"/>
    <w:rsid w:val="00D026A7"/>
    <w:rsid w:val="00D21996"/>
    <w:rsid w:val="00D23B37"/>
    <w:rsid w:val="00D30708"/>
    <w:rsid w:val="00D3744B"/>
    <w:rsid w:val="00D533CB"/>
    <w:rsid w:val="00D57D1A"/>
    <w:rsid w:val="00D71B46"/>
    <w:rsid w:val="00D82974"/>
    <w:rsid w:val="00D929A9"/>
    <w:rsid w:val="00D96F66"/>
    <w:rsid w:val="00DA2634"/>
    <w:rsid w:val="00DA5494"/>
    <w:rsid w:val="00DB0F9E"/>
    <w:rsid w:val="00DC2AAB"/>
    <w:rsid w:val="00DC6F8A"/>
    <w:rsid w:val="00DD0F04"/>
    <w:rsid w:val="00DE4E0F"/>
    <w:rsid w:val="00DE68AE"/>
    <w:rsid w:val="00DE7B3D"/>
    <w:rsid w:val="00DF41F5"/>
    <w:rsid w:val="00DF7BED"/>
    <w:rsid w:val="00E1102A"/>
    <w:rsid w:val="00E14566"/>
    <w:rsid w:val="00E17352"/>
    <w:rsid w:val="00E23E8B"/>
    <w:rsid w:val="00E47C55"/>
    <w:rsid w:val="00E50F05"/>
    <w:rsid w:val="00E61617"/>
    <w:rsid w:val="00E62C46"/>
    <w:rsid w:val="00E64640"/>
    <w:rsid w:val="00E6695E"/>
    <w:rsid w:val="00E74FB5"/>
    <w:rsid w:val="00E80FDF"/>
    <w:rsid w:val="00E86210"/>
    <w:rsid w:val="00E90DA5"/>
    <w:rsid w:val="00E92256"/>
    <w:rsid w:val="00EC40D6"/>
    <w:rsid w:val="00EC4EE5"/>
    <w:rsid w:val="00EC51E5"/>
    <w:rsid w:val="00EC6FE9"/>
    <w:rsid w:val="00ED6F68"/>
    <w:rsid w:val="00ED710F"/>
    <w:rsid w:val="00EE6E83"/>
    <w:rsid w:val="00EE6EB7"/>
    <w:rsid w:val="00EF49AA"/>
    <w:rsid w:val="00F01643"/>
    <w:rsid w:val="00F026F3"/>
    <w:rsid w:val="00F0317C"/>
    <w:rsid w:val="00F15A65"/>
    <w:rsid w:val="00F160EC"/>
    <w:rsid w:val="00F1634C"/>
    <w:rsid w:val="00F23981"/>
    <w:rsid w:val="00F26E0B"/>
    <w:rsid w:val="00F276FD"/>
    <w:rsid w:val="00F30894"/>
    <w:rsid w:val="00F50486"/>
    <w:rsid w:val="00F5239A"/>
    <w:rsid w:val="00F5792A"/>
    <w:rsid w:val="00F86D7C"/>
    <w:rsid w:val="00F90174"/>
    <w:rsid w:val="00F94A8F"/>
    <w:rsid w:val="00F95104"/>
    <w:rsid w:val="00FA2CC1"/>
    <w:rsid w:val="00FB34D9"/>
    <w:rsid w:val="00FB3C22"/>
    <w:rsid w:val="00FB6AC1"/>
    <w:rsid w:val="00FB7623"/>
    <w:rsid w:val="00FC075C"/>
    <w:rsid w:val="00FC19EF"/>
    <w:rsid w:val="00FC7FCF"/>
    <w:rsid w:val="00FD2CA4"/>
    <w:rsid w:val="00FE3C2F"/>
    <w:rsid w:val="00FE6161"/>
    <w:rsid w:val="00FE7FFB"/>
    <w:rsid w:val="00FF0F64"/>
    <w:rsid w:val="00FF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3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615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63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5B40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B40BA"/>
  </w:style>
  <w:style w:type="paragraph" w:styleId="Piedepgina">
    <w:name w:val="footer"/>
    <w:basedOn w:val="Normal"/>
    <w:link w:val="PiedepginaCar"/>
    <w:uiPriority w:val="99"/>
    <w:semiHidden/>
    <w:unhideWhenUsed/>
    <w:rsid w:val="005B40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B4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onicolaspastene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3</Pages>
  <Words>859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Trabajo</dc:creator>
  <cp:lastModifiedBy>Trabajo</cp:lastModifiedBy>
  <cp:revision>3388</cp:revision>
  <dcterms:created xsi:type="dcterms:W3CDTF">2020-05-11T04:48:00Z</dcterms:created>
  <dcterms:modified xsi:type="dcterms:W3CDTF">2020-06-22T11:55:00Z</dcterms:modified>
</cp:coreProperties>
</file>