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DD0F0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97E">
        <w:rPr>
          <w:rFonts w:ascii="Arial" w:hAnsi="Arial" w:cs="Arial"/>
          <w:b/>
          <w:sz w:val="24"/>
          <w:szCs w:val="24"/>
        </w:rPr>
        <w:t xml:space="preserve">   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8154A">
        <w:rPr>
          <w:rFonts w:ascii="Arial" w:hAnsi="Arial" w:cs="Arial"/>
          <w:b/>
          <w:sz w:val="24"/>
          <w:szCs w:val="24"/>
        </w:rPr>
        <w:t xml:space="preserve">a de contenidos sexto básico 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1E35A3">
        <w:rPr>
          <w:rFonts w:ascii="Arial" w:hAnsi="Arial" w:cs="Arial"/>
          <w:b/>
          <w:sz w:val="24"/>
          <w:szCs w:val="24"/>
        </w:rPr>
        <w:t>Crear y analizar escultu</w:t>
      </w:r>
      <w:r w:rsidR="00E86210">
        <w:rPr>
          <w:rFonts w:ascii="Arial" w:hAnsi="Arial" w:cs="Arial"/>
          <w:b/>
          <w:sz w:val="24"/>
          <w:szCs w:val="24"/>
        </w:rPr>
        <w:t>r</w:t>
      </w:r>
      <w:r w:rsidR="001E35A3">
        <w:rPr>
          <w:rFonts w:ascii="Arial" w:hAnsi="Arial" w:cs="Arial"/>
          <w:b/>
          <w:sz w:val="24"/>
          <w:szCs w:val="24"/>
        </w:rPr>
        <w:t>as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18154A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Inicio 22 </w:t>
            </w:r>
            <w:r w:rsidR="00A12658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junio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/ entrega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 de julio</w:t>
            </w:r>
            <w:r w:rsidR="00FB3C22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12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:00 </w:t>
            </w:r>
            <w:r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506ACD" w:rsidP="00DD0F04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Sexto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C6517E" w:rsidRPr="00C6517E" w:rsidRDefault="003535D4" w:rsidP="00DD0F0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Tipo de entrega y medio para consultas </w:t>
            </w:r>
          </w:p>
          <w:p w:rsidR="00B91043" w:rsidRDefault="003535D4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DD0F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0B6FEA" w:rsidRDefault="000B6FEA" w:rsidP="00DD0F0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DD0F0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3432D6" w:rsidRDefault="00AB5A17" w:rsidP="00DD0F0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Crear una obra escultórica a partir de los diseños previos e ideas propias, proyectando emociones personales y temáticas del entorno</w:t>
      </w:r>
      <w:r w:rsidR="00D21996">
        <w:rPr>
          <w:rFonts w:ascii="Arial" w:hAnsi="Arial" w:cs="Arial"/>
          <w:color w:val="000000" w:themeColor="text1"/>
          <w:sz w:val="24"/>
          <w:szCs w:val="24"/>
        </w:rPr>
        <w:t xml:space="preserve">, como </w:t>
      </w:r>
      <w:r w:rsidR="003432D6">
        <w:rPr>
          <w:rFonts w:ascii="Arial" w:hAnsi="Arial" w:cs="Arial"/>
          <w:color w:val="000000" w:themeColor="text1"/>
          <w:sz w:val="24"/>
          <w:szCs w:val="24"/>
        </w:rPr>
        <w:t>naturaleza, personas, deportes, problemáticas  sociales  u otros.</w:t>
      </w:r>
    </w:p>
    <w:p w:rsidR="00D21996" w:rsidRDefault="00D21996" w:rsidP="00DD0F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 m</w:t>
      </w:r>
      <w:r w:rsidR="001D6834">
        <w:rPr>
          <w:rFonts w:ascii="Arial" w:hAnsi="Arial" w:cs="Arial"/>
          <w:sz w:val="24"/>
          <w:szCs w:val="24"/>
        </w:rPr>
        <w:t>ás de la escultura conforme a  la</w:t>
      </w:r>
      <w:r>
        <w:rPr>
          <w:rFonts w:ascii="Arial" w:hAnsi="Arial" w:cs="Arial"/>
          <w:sz w:val="24"/>
          <w:szCs w:val="24"/>
        </w:rPr>
        <w:t xml:space="preserve">  visualización diversas esculturas contemporáneas.</w:t>
      </w:r>
    </w:p>
    <w:p w:rsidR="003432D6" w:rsidRDefault="00265772" w:rsidP="00DD0F0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Actividad a realizar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265772" w:rsidTr="00EC4EE5">
        <w:trPr>
          <w:trHeight w:val="1740"/>
        </w:trPr>
        <w:tc>
          <w:tcPr>
            <w:tcW w:w="8978" w:type="dxa"/>
            <w:tcBorders>
              <w:bottom w:val="single" w:sz="4" w:space="0" w:color="auto"/>
            </w:tcBorders>
          </w:tcPr>
          <w:p w:rsidR="00265772" w:rsidRDefault="00265772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265772" w:rsidRPr="00B46B83" w:rsidRDefault="00910C0C" w:rsidP="00DD0F0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8352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 partir del diseño </w:t>
            </w:r>
            <w:r w:rsidR="006A4A0A" w:rsidRPr="008352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realizado</w:t>
            </w:r>
            <w:r w:rsidR="00911121" w:rsidRPr="008352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la guía de con</w:t>
            </w:r>
            <w:r w:rsidR="006A4A0A" w:rsidRPr="008352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tenidos anterior, los estudiantes crearan físicamente </w:t>
            </w:r>
            <w:r w:rsidR="0083525F" w:rsidRPr="0083525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la escultura que imaginaron</w:t>
            </w:r>
            <w:r w:rsidR="00B93DD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ya sea de bulto redondo o relieve</w:t>
            </w:r>
            <w:r w:rsidR="00DC6F8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B93DD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C6F8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alrededor  de</w:t>
            </w:r>
            <w:r w:rsidR="00B93DD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la temática eleg</w:t>
            </w:r>
            <w:r w:rsidR="00EC4EE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ida</w:t>
            </w:r>
            <w:r w:rsidR="00DC6F8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. La temática  puede estar basada en la </w:t>
            </w:r>
            <w:r w:rsidR="00EC4EE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naturaleza, personas, deporte</w:t>
            </w:r>
            <w:r w:rsidR="001D683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s, problemáticas sociales u otra</w:t>
            </w:r>
            <w:r w:rsidR="00EC4EE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 de interés personal</w:t>
            </w:r>
            <w:r w:rsidR="0085750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manifestando </w:t>
            </w:r>
            <w:r w:rsidR="001D683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sus emociones, </w:t>
            </w:r>
            <w:r w:rsidR="0085750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cuidado en su desarrollo y responsabilidad</w:t>
            </w:r>
            <w:r w:rsidR="001D683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la entrega. </w:t>
            </w:r>
          </w:p>
          <w:p w:rsidR="00B46B83" w:rsidRDefault="00B46B83" w:rsidP="00DD0F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C4EE5" w:rsidTr="000A6EF1">
        <w:trPr>
          <w:trHeight w:val="1350"/>
        </w:trPr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:rsidR="00EC4EE5" w:rsidRDefault="00EC4EE5" w:rsidP="00DD0F0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EC4EE5" w:rsidRDefault="00EC4EE5" w:rsidP="00DD0F0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Especificaciones</w:t>
            </w:r>
            <w:r w:rsidR="00FA2CC1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64640" w:rsidRDefault="00E64640" w:rsidP="00DD0F0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E6464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No hay limitante de materiales, pueden emplear desde masa de modelar hasta  materiales reciclables</w:t>
            </w:r>
            <w:r w:rsidR="005B40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deben crear apegándose a sus recursos</w:t>
            </w:r>
            <w:r w:rsidRPr="00E6464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A6EF1" w:rsidRPr="000A6EF1" w:rsidRDefault="00DC6F8A" w:rsidP="00DD0F0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Las dimensiones (el tamaño) es de un mínimo de </w:t>
            </w:r>
            <w:r w:rsidR="000A6EF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15 </w:t>
            </w:r>
            <w:r w:rsidR="0085750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cm de alto</w:t>
            </w:r>
            <w:r w:rsidR="005B40B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el máximo depende de la intención de cada estudiante</w:t>
            </w:r>
            <w:r w:rsidR="0085750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0A6EF1" w:rsidRDefault="000A6EF1" w:rsidP="00DD0F0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A6EF1" w:rsidTr="00EC4EE5">
        <w:trPr>
          <w:trHeight w:val="1395"/>
        </w:trPr>
        <w:tc>
          <w:tcPr>
            <w:tcW w:w="8978" w:type="dxa"/>
            <w:tcBorders>
              <w:top w:val="single" w:sz="4" w:space="0" w:color="auto"/>
            </w:tcBorders>
          </w:tcPr>
          <w:p w:rsidR="000A6EF1" w:rsidRDefault="000A6EF1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0A6EF1" w:rsidRPr="004A2A88" w:rsidRDefault="000A6EF1" w:rsidP="00DD0F0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Los estudiantes </w:t>
            </w:r>
            <w:r w:rsidR="00750F3B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visualizaran algunas imágenes</w:t>
            </w:r>
            <w:r w:rsidR="00B46B8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que se presentan en esta guía</w:t>
            </w:r>
            <w:r w:rsidR="00750F3B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sobre esculturas </w:t>
            </w:r>
            <w:r w:rsidR="00B46B8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del arte contemporáneo</w:t>
            </w:r>
            <w:r w:rsidR="00750F3B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tomaran apuntes </w:t>
            </w:r>
            <w:r w:rsidR="004A2A88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dibujándolas</w:t>
            </w:r>
            <w:r w:rsidR="00750F3B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el cuaderno de artes visuales</w:t>
            </w:r>
            <w:r w:rsidR="00B46B8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y anotarán</w:t>
            </w:r>
            <w:r w:rsid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la información que cada una presenta</w:t>
            </w:r>
            <w:r w:rsidR="00750F3B" w:rsidRP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realizando </w:t>
            </w:r>
            <w:r w:rsidR="00B46B8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también </w:t>
            </w:r>
            <w:r w:rsid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 manera escrita una breve </w:t>
            </w:r>
            <w:r w:rsidR="00B46B8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crítica</w:t>
            </w:r>
            <w:r w:rsidR="004A2A8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apreciación personal de cada una. </w:t>
            </w:r>
          </w:p>
          <w:p w:rsidR="000A6EF1" w:rsidRDefault="000A6EF1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0A6EF1" w:rsidRDefault="000A6EF1" w:rsidP="00DD0F0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5772" w:rsidRPr="00265772" w:rsidRDefault="00265772" w:rsidP="00AB5A17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3432D6" w:rsidRDefault="003432D6" w:rsidP="00AB5A17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26BD0" w:rsidRDefault="00C26BD0" w:rsidP="009E6E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26BD0" w:rsidRDefault="001E4908" w:rsidP="00DD0F04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E490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Esculturas del arte contemporáneo</w:t>
      </w:r>
    </w:p>
    <w:p w:rsidR="007A048A" w:rsidRDefault="001E4908" w:rsidP="00F15A6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El arte contemporáneo </w:t>
      </w:r>
      <w:r w:rsidR="000B5D66">
        <w:rPr>
          <w:rFonts w:ascii="Arial" w:hAnsi="Arial" w:cs="Arial"/>
          <w:color w:val="000000" w:themeColor="text1"/>
          <w:sz w:val="24"/>
          <w:szCs w:val="24"/>
        </w:rPr>
        <w:t xml:space="preserve">corresponde a todas las expresiones artísticas surgidas desde el siglo xx hasta hoy, </w:t>
      </w:r>
      <w:r w:rsidR="006B2FD0">
        <w:rPr>
          <w:rFonts w:ascii="Arial" w:hAnsi="Arial" w:cs="Arial"/>
          <w:color w:val="000000" w:themeColor="text1"/>
          <w:sz w:val="24"/>
          <w:szCs w:val="24"/>
        </w:rPr>
        <w:t xml:space="preserve">la peculiaridad de cada expresión es que cada obra proyecta las realidades que nuestro mundo actual posee, </w:t>
      </w:r>
      <w:r w:rsidR="000E0A2A">
        <w:rPr>
          <w:rFonts w:ascii="Arial" w:hAnsi="Arial" w:cs="Arial"/>
          <w:color w:val="000000" w:themeColor="text1"/>
          <w:sz w:val="24"/>
          <w:szCs w:val="24"/>
        </w:rPr>
        <w:t xml:space="preserve">algunas veces </w:t>
      </w:r>
      <w:r w:rsidR="00343518">
        <w:rPr>
          <w:rFonts w:ascii="Arial" w:hAnsi="Arial" w:cs="Arial"/>
          <w:color w:val="000000" w:themeColor="text1"/>
          <w:sz w:val="24"/>
          <w:szCs w:val="24"/>
        </w:rPr>
        <w:t xml:space="preserve">empleando herramientas clásicas </w:t>
      </w:r>
      <w:r w:rsidR="00A44D5C">
        <w:rPr>
          <w:rFonts w:ascii="Arial" w:hAnsi="Arial" w:cs="Arial"/>
          <w:color w:val="000000" w:themeColor="text1"/>
          <w:sz w:val="24"/>
          <w:szCs w:val="24"/>
        </w:rPr>
        <w:t xml:space="preserve">como pintura, poniendo la atención mayoritariamente en el contenido </w:t>
      </w:r>
      <w:r w:rsidR="000E0A2A">
        <w:rPr>
          <w:rFonts w:ascii="Arial" w:hAnsi="Arial" w:cs="Arial"/>
          <w:color w:val="000000" w:themeColor="text1"/>
          <w:sz w:val="24"/>
          <w:szCs w:val="24"/>
        </w:rPr>
        <w:t xml:space="preserve">más </w:t>
      </w:r>
      <w:r w:rsidR="00A44D5C">
        <w:rPr>
          <w:rFonts w:ascii="Arial" w:hAnsi="Arial" w:cs="Arial"/>
          <w:color w:val="000000" w:themeColor="text1"/>
          <w:sz w:val="24"/>
          <w:szCs w:val="24"/>
        </w:rPr>
        <w:t>que en la técnica</w:t>
      </w:r>
      <w:r w:rsidR="000E0A2A">
        <w:rPr>
          <w:rFonts w:ascii="Arial" w:hAnsi="Arial" w:cs="Arial"/>
          <w:color w:val="000000" w:themeColor="text1"/>
          <w:sz w:val="24"/>
          <w:szCs w:val="24"/>
        </w:rPr>
        <w:t xml:space="preserve">. Los principales medios utilizados en </w:t>
      </w:r>
      <w:r w:rsidR="004E7222">
        <w:rPr>
          <w:rFonts w:ascii="Arial" w:hAnsi="Arial" w:cs="Arial"/>
          <w:color w:val="000000" w:themeColor="text1"/>
          <w:sz w:val="24"/>
          <w:szCs w:val="24"/>
        </w:rPr>
        <w:t xml:space="preserve">el arte contemporáneo </w:t>
      </w:r>
      <w:r w:rsidR="00DE4E0F">
        <w:rPr>
          <w:rFonts w:ascii="Arial" w:hAnsi="Arial" w:cs="Arial"/>
          <w:color w:val="000000" w:themeColor="text1"/>
          <w:sz w:val="24"/>
          <w:szCs w:val="24"/>
        </w:rPr>
        <w:t xml:space="preserve">son </w:t>
      </w:r>
      <w:r w:rsidR="004E7222">
        <w:rPr>
          <w:rFonts w:ascii="Arial" w:hAnsi="Arial" w:cs="Arial"/>
          <w:color w:val="000000" w:themeColor="text1"/>
          <w:sz w:val="24"/>
          <w:szCs w:val="24"/>
        </w:rPr>
        <w:t xml:space="preserve">medianamente recientes, esto en el caso de la fotografía y el video, aunque también se experimenta con el cuerpo a través del performance o </w:t>
      </w:r>
      <w:r w:rsidR="00DE4E0F">
        <w:rPr>
          <w:rFonts w:ascii="Arial" w:hAnsi="Arial" w:cs="Arial"/>
          <w:color w:val="000000" w:themeColor="text1"/>
          <w:sz w:val="24"/>
          <w:szCs w:val="24"/>
        </w:rPr>
        <w:t>con otro medio conocido</w:t>
      </w:r>
      <w:r w:rsidR="009477F2">
        <w:rPr>
          <w:rFonts w:ascii="Arial" w:hAnsi="Arial" w:cs="Arial"/>
          <w:color w:val="000000" w:themeColor="text1"/>
          <w:sz w:val="24"/>
          <w:szCs w:val="24"/>
        </w:rPr>
        <w:t xml:space="preserve"> el cual es  </w:t>
      </w:r>
      <w:r w:rsidR="00DE4E0F">
        <w:rPr>
          <w:rFonts w:ascii="Arial" w:hAnsi="Arial" w:cs="Arial"/>
          <w:color w:val="000000" w:themeColor="text1"/>
          <w:sz w:val="24"/>
          <w:szCs w:val="24"/>
        </w:rPr>
        <w:t xml:space="preserve"> la escultura</w:t>
      </w:r>
      <w:r w:rsidR="009477F2">
        <w:rPr>
          <w:rFonts w:ascii="Arial" w:hAnsi="Arial" w:cs="Arial"/>
          <w:color w:val="000000" w:themeColor="text1"/>
          <w:sz w:val="24"/>
          <w:szCs w:val="24"/>
        </w:rPr>
        <w:t>,</w:t>
      </w:r>
      <w:r w:rsidR="00DE4E0F">
        <w:rPr>
          <w:rFonts w:ascii="Arial" w:hAnsi="Arial" w:cs="Arial"/>
          <w:color w:val="000000" w:themeColor="text1"/>
          <w:sz w:val="24"/>
          <w:szCs w:val="24"/>
        </w:rPr>
        <w:t xml:space="preserve"> muchas veces involucrada a la instalación</w:t>
      </w:r>
      <w:r w:rsidR="009477F2">
        <w:rPr>
          <w:rFonts w:ascii="Arial" w:hAnsi="Arial" w:cs="Arial"/>
          <w:color w:val="000000" w:themeColor="text1"/>
          <w:sz w:val="24"/>
          <w:szCs w:val="24"/>
        </w:rPr>
        <w:t xml:space="preserve"> interviniendo diversos espacios</w:t>
      </w:r>
      <w:r w:rsidR="00F5239A">
        <w:rPr>
          <w:rFonts w:ascii="Arial" w:hAnsi="Arial" w:cs="Arial"/>
          <w:color w:val="000000" w:themeColor="text1"/>
          <w:sz w:val="24"/>
          <w:szCs w:val="24"/>
        </w:rPr>
        <w:t xml:space="preserve"> públicos y privados</w:t>
      </w:r>
    </w:p>
    <w:p w:rsidR="00F15A65" w:rsidRDefault="00E1102A" w:rsidP="00FB6AC1">
      <w:pPr>
        <w:spacing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55880</wp:posOffset>
            </wp:positionV>
            <wp:extent cx="2200275" cy="1466850"/>
            <wp:effectExtent l="19050" t="0" r="9525" b="0"/>
            <wp:wrapTight wrapText="bothSides">
              <wp:wrapPolygon edited="0">
                <wp:start x="-187" y="0"/>
                <wp:lineTo x="-187" y="21319"/>
                <wp:lineTo x="21694" y="21319"/>
                <wp:lineTo x="21694" y="0"/>
                <wp:lineTo x="-187" y="0"/>
              </wp:wrapPolygon>
            </wp:wrapTight>
            <wp:docPr id="1" name="Imagen 1" descr="C:\Users\Trabajo\Desktop\RON_MUECK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RON_MUECK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3E8">
        <w:rPr>
          <w:rFonts w:ascii="Arial" w:hAnsi="Arial" w:cs="Arial"/>
          <w:b/>
          <w:color w:val="000000" w:themeColor="text1"/>
          <w:sz w:val="24"/>
          <w:szCs w:val="24"/>
        </w:rPr>
        <w:t>A G</w:t>
      </w:r>
      <w:r w:rsidR="00DD0F04" w:rsidRPr="00DD0F04">
        <w:rPr>
          <w:rFonts w:ascii="Arial" w:hAnsi="Arial" w:cs="Arial"/>
          <w:b/>
          <w:color w:val="000000" w:themeColor="text1"/>
          <w:sz w:val="24"/>
          <w:szCs w:val="24"/>
        </w:rPr>
        <w:t xml:space="preserve">irl </w:t>
      </w:r>
      <w:r w:rsidR="00C143E8">
        <w:rPr>
          <w:rFonts w:ascii="Arial" w:hAnsi="Arial" w:cs="Arial"/>
          <w:b/>
          <w:color w:val="000000" w:themeColor="text1"/>
          <w:sz w:val="24"/>
          <w:szCs w:val="24"/>
        </w:rPr>
        <w:t>– Ron Mueck</w:t>
      </w:r>
    </w:p>
    <w:p w:rsidR="005F600E" w:rsidRDefault="00E1102A" w:rsidP="00F15A6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-2314575</wp:posOffset>
            </wp:positionH>
            <wp:positionV relativeFrom="paragraph">
              <wp:posOffset>1401445</wp:posOffset>
            </wp:positionV>
            <wp:extent cx="2200275" cy="1419225"/>
            <wp:effectExtent l="19050" t="0" r="9525" b="0"/>
            <wp:wrapTight wrapText="bothSides">
              <wp:wrapPolygon edited="0">
                <wp:start x="-187" y="0"/>
                <wp:lineTo x="-187" y="21455"/>
                <wp:lineTo x="21694" y="21455"/>
                <wp:lineTo x="21694" y="0"/>
                <wp:lineTo x="-187" y="0"/>
              </wp:wrapPolygon>
            </wp:wrapTight>
            <wp:docPr id="3" name="Imagen 3" descr="C:\Users\Trabajo\Desktop\adolescente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adolescentes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25C">
        <w:rPr>
          <w:rFonts w:ascii="Arial" w:hAnsi="Arial" w:cs="Arial"/>
          <w:color w:val="000000" w:themeColor="text1"/>
          <w:sz w:val="24"/>
          <w:szCs w:val="24"/>
        </w:rPr>
        <w:t xml:space="preserve">Las obras de </w:t>
      </w:r>
      <w:r w:rsidR="00373AA9">
        <w:rPr>
          <w:rFonts w:ascii="Arial" w:hAnsi="Arial" w:cs="Arial"/>
          <w:color w:val="000000" w:themeColor="text1"/>
          <w:sz w:val="24"/>
          <w:szCs w:val="24"/>
        </w:rPr>
        <w:t xml:space="preserve">Ron Mueck representan la vida, </w:t>
      </w:r>
      <w:r w:rsidR="00A0525C">
        <w:rPr>
          <w:rFonts w:ascii="Arial" w:hAnsi="Arial" w:cs="Arial"/>
          <w:color w:val="000000" w:themeColor="text1"/>
          <w:sz w:val="24"/>
          <w:szCs w:val="24"/>
        </w:rPr>
        <w:t>la muerte</w:t>
      </w:r>
      <w:r w:rsidR="00373AA9">
        <w:rPr>
          <w:rFonts w:ascii="Arial" w:hAnsi="Arial" w:cs="Arial"/>
          <w:color w:val="000000" w:themeColor="text1"/>
          <w:sz w:val="24"/>
          <w:szCs w:val="24"/>
        </w:rPr>
        <w:t xml:space="preserve"> y todo lo que estos conceptos comprometen</w:t>
      </w:r>
      <w:r w:rsidR="00D3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D586C">
        <w:rPr>
          <w:rFonts w:ascii="Arial" w:hAnsi="Arial" w:cs="Arial"/>
          <w:color w:val="000000" w:themeColor="text1"/>
          <w:sz w:val="24"/>
          <w:szCs w:val="24"/>
        </w:rPr>
        <w:t xml:space="preserve">la obra “a Girl” es </w:t>
      </w:r>
      <w:r w:rsidR="00D00357">
        <w:rPr>
          <w:rFonts w:ascii="Arial" w:hAnsi="Arial" w:cs="Arial"/>
          <w:color w:val="000000" w:themeColor="text1"/>
          <w:sz w:val="24"/>
          <w:szCs w:val="24"/>
        </w:rPr>
        <w:t xml:space="preserve"> una instalación realizada el </w:t>
      </w:r>
      <w:r w:rsidR="004D586C">
        <w:rPr>
          <w:rFonts w:ascii="Arial" w:hAnsi="Arial" w:cs="Arial"/>
          <w:color w:val="000000" w:themeColor="text1"/>
          <w:sz w:val="24"/>
          <w:szCs w:val="24"/>
        </w:rPr>
        <w:t xml:space="preserve">año </w:t>
      </w:r>
      <w:r w:rsidR="00D00357">
        <w:rPr>
          <w:rFonts w:ascii="Arial" w:hAnsi="Arial" w:cs="Arial"/>
          <w:color w:val="000000" w:themeColor="text1"/>
          <w:sz w:val="24"/>
          <w:szCs w:val="24"/>
        </w:rPr>
        <w:t xml:space="preserve">2006 </w:t>
      </w:r>
      <w:r w:rsidR="004D586C">
        <w:rPr>
          <w:rFonts w:ascii="Arial" w:hAnsi="Arial" w:cs="Arial"/>
          <w:color w:val="000000" w:themeColor="text1"/>
          <w:sz w:val="24"/>
          <w:szCs w:val="24"/>
        </w:rPr>
        <w:t xml:space="preserve"> constituida por una escultura </w:t>
      </w:r>
      <w:r w:rsidR="00C80D88">
        <w:rPr>
          <w:rFonts w:ascii="Arial" w:hAnsi="Arial" w:cs="Arial"/>
          <w:color w:val="000000" w:themeColor="text1"/>
          <w:sz w:val="24"/>
          <w:szCs w:val="24"/>
        </w:rPr>
        <w:t>hiperrealista</w:t>
      </w:r>
      <w:r w:rsidR="005F600E">
        <w:rPr>
          <w:rFonts w:ascii="Arial" w:hAnsi="Arial" w:cs="Arial"/>
          <w:color w:val="000000" w:themeColor="text1"/>
          <w:sz w:val="24"/>
          <w:szCs w:val="24"/>
        </w:rPr>
        <w:t xml:space="preserve"> que muestra una bebe recién nacida con dimensiones gigantescas, llegando a los cinco metros, permitiendo apreciar los diferentes detalles de su composición.</w:t>
      </w:r>
    </w:p>
    <w:p w:rsidR="00386B04" w:rsidRPr="00486E27" w:rsidRDefault="00486E27" w:rsidP="00E1102A">
      <w:pPr>
        <w:spacing w:line="240" w:lineRule="auto"/>
        <w:ind w:left="283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86E27">
        <w:rPr>
          <w:rFonts w:ascii="Arial" w:hAnsi="Arial" w:cs="Arial"/>
          <w:b/>
          <w:color w:val="000000" w:themeColor="text1"/>
          <w:sz w:val="24"/>
          <w:szCs w:val="24"/>
        </w:rPr>
        <w:t xml:space="preserve">Young couple – Ron Mueck </w:t>
      </w:r>
    </w:p>
    <w:p w:rsidR="005F600E" w:rsidRDefault="00E1102A" w:rsidP="00F15A6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-2333625</wp:posOffset>
            </wp:positionH>
            <wp:positionV relativeFrom="paragraph">
              <wp:posOffset>947420</wp:posOffset>
            </wp:positionV>
            <wp:extent cx="2200275" cy="1400175"/>
            <wp:effectExtent l="19050" t="0" r="9525" b="0"/>
            <wp:wrapTight wrapText="bothSides">
              <wp:wrapPolygon edited="0">
                <wp:start x="-187" y="0"/>
                <wp:lineTo x="-187" y="21453"/>
                <wp:lineTo x="21694" y="21453"/>
                <wp:lineTo x="21694" y="0"/>
                <wp:lineTo x="-187" y="0"/>
              </wp:wrapPolygon>
            </wp:wrapTight>
            <wp:docPr id="5" name="Imagen 5" descr="C:\Users\Trabajo\Desktop\young-couple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bajo\Desktop\young-couple-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F05">
        <w:rPr>
          <w:rFonts w:ascii="Arial" w:hAnsi="Arial" w:cs="Arial"/>
          <w:color w:val="000000" w:themeColor="text1"/>
          <w:sz w:val="24"/>
          <w:szCs w:val="24"/>
        </w:rPr>
        <w:t>La obra “Young couple” e</w:t>
      </w:r>
      <w:r w:rsidR="00552383">
        <w:rPr>
          <w:rFonts w:ascii="Arial" w:hAnsi="Arial" w:cs="Arial"/>
          <w:color w:val="000000" w:themeColor="text1"/>
          <w:sz w:val="24"/>
          <w:szCs w:val="24"/>
        </w:rPr>
        <w:t xml:space="preserve">n español una joven pareja, es </w:t>
      </w:r>
      <w:r w:rsidR="00E50F05">
        <w:rPr>
          <w:rFonts w:ascii="Arial" w:hAnsi="Arial" w:cs="Arial"/>
          <w:color w:val="000000" w:themeColor="text1"/>
          <w:sz w:val="24"/>
          <w:szCs w:val="24"/>
        </w:rPr>
        <w:t xml:space="preserve">un trabajo de escultura </w:t>
      </w:r>
      <w:r w:rsidR="00552383">
        <w:rPr>
          <w:rFonts w:ascii="Arial" w:hAnsi="Arial" w:cs="Arial"/>
          <w:color w:val="000000" w:themeColor="text1"/>
          <w:sz w:val="24"/>
          <w:szCs w:val="24"/>
        </w:rPr>
        <w:t xml:space="preserve">hiperrealista </w:t>
      </w:r>
      <w:r w:rsidR="005D756E">
        <w:rPr>
          <w:rFonts w:ascii="Arial" w:hAnsi="Arial" w:cs="Arial"/>
          <w:color w:val="000000" w:themeColor="text1"/>
          <w:sz w:val="24"/>
          <w:szCs w:val="24"/>
        </w:rPr>
        <w:t>de Ron Mueck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expuesta</w:t>
      </w:r>
      <w:r w:rsidR="00E50F05">
        <w:rPr>
          <w:rFonts w:ascii="Arial" w:hAnsi="Arial" w:cs="Arial"/>
          <w:color w:val="000000" w:themeColor="text1"/>
          <w:sz w:val="24"/>
          <w:szCs w:val="24"/>
        </w:rPr>
        <w:t xml:space="preserve"> el año 2013</w:t>
      </w:r>
      <w:r w:rsidR="005D756E">
        <w:rPr>
          <w:rFonts w:ascii="Arial" w:hAnsi="Arial" w:cs="Arial"/>
          <w:color w:val="000000" w:themeColor="text1"/>
          <w:sz w:val="24"/>
          <w:szCs w:val="24"/>
        </w:rPr>
        <w:t xml:space="preserve">, esta representa visualmente a una pareja compuesta por un adolecente y una adolecente, esta última con una mirada </w:t>
      </w:r>
      <w:r w:rsidR="004F1B1A">
        <w:rPr>
          <w:rFonts w:ascii="Arial" w:hAnsi="Arial" w:cs="Arial"/>
          <w:color w:val="000000" w:themeColor="text1"/>
          <w:sz w:val="24"/>
          <w:szCs w:val="24"/>
        </w:rPr>
        <w:t xml:space="preserve">de tristeza </w:t>
      </w:r>
      <w:r w:rsidR="00E50F0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4F1B1A">
        <w:rPr>
          <w:rFonts w:ascii="Arial" w:hAnsi="Arial" w:cs="Arial"/>
          <w:color w:val="000000" w:themeColor="text1"/>
          <w:sz w:val="24"/>
          <w:szCs w:val="24"/>
        </w:rPr>
        <w:t>resignación</w:t>
      </w:r>
      <w:r w:rsidR="00E50F05">
        <w:rPr>
          <w:rFonts w:ascii="Arial" w:hAnsi="Arial" w:cs="Arial"/>
          <w:color w:val="000000" w:themeColor="text1"/>
          <w:sz w:val="24"/>
          <w:szCs w:val="24"/>
        </w:rPr>
        <w:t xml:space="preserve"> abierta a la interpretación del observador,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mientras por otro lado el tiene una mirada intensa  y concentrada hacia el rostro de ella, </w:t>
      </w:r>
      <w:r w:rsidR="00E50F05">
        <w:rPr>
          <w:rFonts w:ascii="Arial" w:hAnsi="Arial" w:cs="Arial"/>
          <w:color w:val="000000" w:themeColor="text1"/>
          <w:sz w:val="24"/>
          <w:szCs w:val="24"/>
        </w:rPr>
        <w:t xml:space="preserve">sumada a una posición dada por la unión de las manos de ambos, revelando una especie de conflicto que queda a tela de juicio del observador. </w:t>
      </w:r>
    </w:p>
    <w:p w:rsidR="008B2992" w:rsidRPr="00E1102A" w:rsidRDefault="00E1102A" w:rsidP="003B615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102A">
        <w:rPr>
          <w:rFonts w:ascii="Arial" w:hAnsi="Arial" w:cs="Arial"/>
          <w:b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-2314575</wp:posOffset>
            </wp:positionH>
            <wp:positionV relativeFrom="paragraph">
              <wp:posOffset>203200</wp:posOffset>
            </wp:positionV>
            <wp:extent cx="2190750" cy="2657475"/>
            <wp:effectExtent l="19050" t="0" r="0" b="0"/>
            <wp:wrapTight wrapText="bothSides">
              <wp:wrapPolygon edited="0">
                <wp:start x="-188" y="0"/>
                <wp:lineTo x="-188" y="21523"/>
                <wp:lineTo x="21600" y="21523"/>
                <wp:lineTo x="21600" y="0"/>
                <wp:lineTo x="-188" y="0"/>
              </wp:wrapPolygon>
            </wp:wrapTight>
            <wp:docPr id="6" name="Imagen 6" descr="C:\Users\Trabajo\Desktop\eyJ0eXAiOiJKV1QiLCJhbGciOiJIUzI1NiJ9.eyJpbSI6WyJcL2FydHdvcmtcL2ltYWdlRmlsZVwvbGEtZnVlbnRlLWR1Y2hhbXAuanBnIiwicmVzaXplLDgwMCJdfQ.rA5MRNPJ_4w8tLL0ydGqjcgOxqO3nAtCz_iLj7DXr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bajo\Desktop\eyJ0eXAiOiJKV1QiLCJhbGciOiJIUzI1NiJ9.eyJpbSI6WyJcL2FydHdvcmtcL2ltYWdlRmlsZVwvbGEtZnVlbnRlLWR1Y2hhbXAuanBnIiwicmVzaXplLDgwMCJdfQ.rA5MRNPJ_4w8tLL0ydGqjcgOxqO3nAtCz_iLj7DXrH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69E">
        <w:rPr>
          <w:rFonts w:ascii="Arial" w:hAnsi="Arial" w:cs="Arial"/>
          <w:b/>
          <w:sz w:val="24"/>
          <w:szCs w:val="24"/>
        </w:rPr>
        <w:t>Fontaine</w:t>
      </w:r>
      <w:r w:rsidRPr="00E1102A">
        <w:rPr>
          <w:rFonts w:ascii="Arial" w:hAnsi="Arial" w:cs="Arial"/>
          <w:b/>
          <w:sz w:val="24"/>
          <w:szCs w:val="24"/>
        </w:rPr>
        <w:t xml:space="preserve"> – Marcel Dubamb</w:t>
      </w:r>
    </w:p>
    <w:p w:rsidR="008B2992" w:rsidRDefault="00A20292" w:rsidP="003B6154">
      <w:pPr>
        <w:jc w:val="both"/>
        <w:rPr>
          <w:rFonts w:ascii="Arial" w:hAnsi="Arial" w:cs="Arial"/>
          <w:sz w:val="24"/>
          <w:szCs w:val="24"/>
        </w:rPr>
      </w:pPr>
      <w:r w:rsidRPr="00A20292">
        <w:rPr>
          <w:rFonts w:ascii="Arial" w:hAnsi="Arial" w:cs="Arial"/>
          <w:sz w:val="24"/>
          <w:szCs w:val="24"/>
        </w:rPr>
        <w:t xml:space="preserve">La obra llamada en español “La fuente” es clasificada como una escultura </w:t>
      </w:r>
      <w:r w:rsidR="000F368E">
        <w:rPr>
          <w:rFonts w:ascii="Arial" w:hAnsi="Arial" w:cs="Arial"/>
          <w:sz w:val="24"/>
          <w:szCs w:val="24"/>
        </w:rPr>
        <w:t xml:space="preserve">precursora </w:t>
      </w:r>
      <w:r w:rsidRPr="00A20292">
        <w:rPr>
          <w:rFonts w:ascii="Arial" w:hAnsi="Arial" w:cs="Arial"/>
          <w:sz w:val="24"/>
          <w:szCs w:val="24"/>
        </w:rPr>
        <w:t>de</w:t>
      </w:r>
      <w:r w:rsidR="000F368E">
        <w:rPr>
          <w:rFonts w:ascii="Arial" w:hAnsi="Arial" w:cs="Arial"/>
          <w:sz w:val="24"/>
          <w:szCs w:val="24"/>
        </w:rPr>
        <w:t>l</w:t>
      </w:r>
      <w:r w:rsidRPr="00A20292">
        <w:rPr>
          <w:rFonts w:ascii="Arial" w:hAnsi="Arial" w:cs="Arial"/>
          <w:sz w:val="24"/>
          <w:szCs w:val="24"/>
        </w:rPr>
        <w:t xml:space="preserve"> arte conceptual</w:t>
      </w:r>
      <w:r w:rsidR="00F160EC">
        <w:rPr>
          <w:rFonts w:ascii="Arial" w:hAnsi="Arial" w:cs="Arial"/>
          <w:sz w:val="24"/>
          <w:szCs w:val="24"/>
        </w:rPr>
        <w:t xml:space="preserve"> presentada el </w:t>
      </w:r>
      <w:r w:rsidR="007C7374">
        <w:rPr>
          <w:rFonts w:ascii="Arial" w:hAnsi="Arial" w:cs="Arial"/>
          <w:sz w:val="24"/>
          <w:szCs w:val="24"/>
        </w:rPr>
        <w:t xml:space="preserve"> año 1917</w:t>
      </w:r>
      <w:r w:rsidRPr="00A20292">
        <w:rPr>
          <w:rFonts w:ascii="Arial" w:hAnsi="Arial" w:cs="Arial"/>
          <w:sz w:val="24"/>
          <w:szCs w:val="24"/>
        </w:rPr>
        <w:t xml:space="preserve">, </w:t>
      </w:r>
      <w:r w:rsidR="000A662E">
        <w:rPr>
          <w:rFonts w:ascii="Arial" w:hAnsi="Arial" w:cs="Arial"/>
          <w:sz w:val="24"/>
          <w:szCs w:val="24"/>
        </w:rPr>
        <w:t xml:space="preserve">la cual se caracteriza </w:t>
      </w:r>
      <w:r w:rsidR="00BD21BF">
        <w:rPr>
          <w:rFonts w:ascii="Arial" w:hAnsi="Arial" w:cs="Arial"/>
          <w:sz w:val="24"/>
          <w:szCs w:val="24"/>
        </w:rPr>
        <w:t xml:space="preserve">visualmente </w:t>
      </w:r>
      <w:r w:rsidR="000A662E">
        <w:rPr>
          <w:rFonts w:ascii="Arial" w:hAnsi="Arial" w:cs="Arial"/>
          <w:sz w:val="24"/>
          <w:szCs w:val="24"/>
        </w:rPr>
        <w:t>por ser un urinario expuesto como una obra de arte.</w:t>
      </w:r>
      <w:r w:rsidR="00306323">
        <w:rPr>
          <w:rFonts w:ascii="Arial" w:hAnsi="Arial" w:cs="Arial"/>
          <w:sz w:val="24"/>
          <w:szCs w:val="24"/>
        </w:rPr>
        <w:t xml:space="preserve"> El arte conceptual </w:t>
      </w:r>
      <w:r w:rsidR="00BD21BF">
        <w:rPr>
          <w:rFonts w:ascii="Arial" w:hAnsi="Arial" w:cs="Arial"/>
          <w:sz w:val="24"/>
          <w:szCs w:val="24"/>
        </w:rPr>
        <w:t>se desarrollo a fines de los años setenta, poniendo especial relevancia en la con</w:t>
      </w:r>
      <w:r w:rsidR="006256B2">
        <w:rPr>
          <w:rFonts w:ascii="Arial" w:hAnsi="Arial" w:cs="Arial"/>
          <w:sz w:val="24"/>
          <w:szCs w:val="24"/>
        </w:rPr>
        <w:t xml:space="preserve">cepción de una idea </w:t>
      </w:r>
      <w:r w:rsidR="00F160EC">
        <w:rPr>
          <w:rFonts w:ascii="Arial" w:hAnsi="Arial" w:cs="Arial"/>
          <w:sz w:val="24"/>
          <w:szCs w:val="24"/>
        </w:rPr>
        <w:t xml:space="preserve">para  el desarrollo de una obra </w:t>
      </w:r>
      <w:r w:rsidR="00BD21BF">
        <w:rPr>
          <w:rFonts w:ascii="Arial" w:hAnsi="Arial" w:cs="Arial"/>
          <w:sz w:val="24"/>
          <w:szCs w:val="24"/>
        </w:rPr>
        <w:t xml:space="preserve"> antes que la obra y su materialidad. </w:t>
      </w:r>
      <w:r w:rsidR="006256B2">
        <w:rPr>
          <w:rFonts w:ascii="Arial" w:hAnsi="Arial" w:cs="Arial"/>
          <w:sz w:val="24"/>
          <w:szCs w:val="24"/>
        </w:rPr>
        <w:t xml:space="preserve"> La</w:t>
      </w:r>
      <w:r w:rsidR="00F160EC">
        <w:rPr>
          <w:rFonts w:ascii="Arial" w:hAnsi="Arial" w:cs="Arial"/>
          <w:sz w:val="24"/>
          <w:szCs w:val="24"/>
        </w:rPr>
        <w:t xml:space="preserve"> </w:t>
      </w:r>
      <w:r w:rsidR="006256B2">
        <w:rPr>
          <w:rFonts w:ascii="Arial" w:hAnsi="Arial" w:cs="Arial"/>
          <w:sz w:val="24"/>
          <w:szCs w:val="24"/>
        </w:rPr>
        <w:t xml:space="preserve"> fuente</w:t>
      </w:r>
      <w:r w:rsidR="00F160EC">
        <w:rPr>
          <w:rFonts w:ascii="Arial" w:hAnsi="Arial" w:cs="Arial"/>
          <w:sz w:val="24"/>
          <w:szCs w:val="24"/>
        </w:rPr>
        <w:t xml:space="preserve"> siendo una obra conceptual, </w:t>
      </w:r>
      <w:r w:rsidR="006256B2">
        <w:rPr>
          <w:rFonts w:ascii="Arial" w:hAnsi="Arial" w:cs="Arial"/>
          <w:sz w:val="24"/>
          <w:szCs w:val="24"/>
        </w:rPr>
        <w:t xml:space="preserve"> trabaja la crítica del arte, </w:t>
      </w:r>
      <w:r w:rsidR="007C7374">
        <w:rPr>
          <w:rFonts w:ascii="Arial" w:hAnsi="Arial" w:cs="Arial"/>
          <w:sz w:val="24"/>
          <w:szCs w:val="24"/>
        </w:rPr>
        <w:t xml:space="preserve"> pone en la mesa el juicio de que </w:t>
      </w:r>
      <w:r w:rsidR="00DC2AAB">
        <w:rPr>
          <w:rFonts w:ascii="Arial" w:hAnsi="Arial" w:cs="Arial"/>
          <w:sz w:val="24"/>
          <w:szCs w:val="24"/>
        </w:rPr>
        <w:t xml:space="preserve">es </w:t>
      </w:r>
      <w:r w:rsidR="007C7374">
        <w:rPr>
          <w:rFonts w:ascii="Arial" w:hAnsi="Arial" w:cs="Arial"/>
          <w:sz w:val="24"/>
          <w:szCs w:val="24"/>
        </w:rPr>
        <w:t xml:space="preserve">y que no es </w:t>
      </w:r>
      <w:r w:rsidR="00F160EC">
        <w:rPr>
          <w:rFonts w:ascii="Arial" w:hAnsi="Arial" w:cs="Arial"/>
          <w:sz w:val="24"/>
          <w:szCs w:val="24"/>
        </w:rPr>
        <w:t>arte, situando un Ready Made</w:t>
      </w:r>
      <w:r w:rsidR="007C7374">
        <w:rPr>
          <w:rFonts w:ascii="Arial" w:hAnsi="Arial" w:cs="Arial"/>
          <w:sz w:val="24"/>
          <w:szCs w:val="24"/>
        </w:rPr>
        <w:t>(objeto prefabricado</w:t>
      </w:r>
      <w:r w:rsidR="00F160EC">
        <w:rPr>
          <w:rFonts w:ascii="Arial" w:hAnsi="Arial" w:cs="Arial"/>
          <w:sz w:val="24"/>
          <w:szCs w:val="24"/>
        </w:rPr>
        <w:t xml:space="preserve"> y descontextualizado</w:t>
      </w:r>
      <w:r w:rsidR="007C7374">
        <w:rPr>
          <w:rFonts w:ascii="Arial" w:hAnsi="Arial" w:cs="Arial"/>
          <w:sz w:val="24"/>
          <w:szCs w:val="24"/>
        </w:rPr>
        <w:t xml:space="preserve">) </w:t>
      </w:r>
      <w:r w:rsidR="00F160EC">
        <w:rPr>
          <w:rFonts w:ascii="Arial" w:hAnsi="Arial" w:cs="Arial"/>
          <w:sz w:val="24"/>
          <w:szCs w:val="24"/>
        </w:rPr>
        <w:t xml:space="preserve">como una obra para contemplar, abriendo el juicio de los demás artistas, burlándose de una emergente escena aunque también produciendo grandes cambios para el arte en general y la manera en que se concibe. </w:t>
      </w:r>
    </w:p>
    <w:p w:rsidR="00652EC5" w:rsidRDefault="00652EC5" w:rsidP="00652EC5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52EC5" w:rsidRPr="00652EC5" w:rsidRDefault="00652EC5" w:rsidP="003B6154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Nota: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guía contiene el trabajo para dos quincenas, tal como guías anteriores  posee  una evaluación y registro digital del proceso de cada uno.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652EC5" w:rsidRPr="00652EC5" w:rsidSect="0021463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D2" w:rsidRDefault="00E149D2" w:rsidP="005B40BA">
      <w:pPr>
        <w:spacing w:after="0" w:line="240" w:lineRule="auto"/>
      </w:pPr>
      <w:r>
        <w:separator/>
      </w:r>
    </w:p>
  </w:endnote>
  <w:endnote w:type="continuationSeparator" w:id="1">
    <w:p w:rsidR="00E149D2" w:rsidRDefault="00E149D2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D2" w:rsidRDefault="00E149D2" w:rsidP="005B40BA">
      <w:pPr>
        <w:spacing w:after="0" w:line="240" w:lineRule="auto"/>
      </w:pPr>
      <w:r>
        <w:separator/>
      </w:r>
    </w:p>
  </w:footnote>
  <w:footnote w:type="continuationSeparator" w:id="1">
    <w:p w:rsidR="00E149D2" w:rsidRDefault="00E149D2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10380"/>
    <w:rsid w:val="0001454A"/>
    <w:rsid w:val="00014FF5"/>
    <w:rsid w:val="00022A23"/>
    <w:rsid w:val="0004602F"/>
    <w:rsid w:val="00051317"/>
    <w:rsid w:val="00053327"/>
    <w:rsid w:val="00061527"/>
    <w:rsid w:val="0007142C"/>
    <w:rsid w:val="000A662E"/>
    <w:rsid w:val="000A6D2A"/>
    <w:rsid w:val="000A6EF1"/>
    <w:rsid w:val="000B1FCF"/>
    <w:rsid w:val="000B5D66"/>
    <w:rsid w:val="000B6FEA"/>
    <w:rsid w:val="000C48E4"/>
    <w:rsid w:val="000D725B"/>
    <w:rsid w:val="000E0A2A"/>
    <w:rsid w:val="000E3DC8"/>
    <w:rsid w:val="000E71A3"/>
    <w:rsid w:val="000F368E"/>
    <w:rsid w:val="001130C4"/>
    <w:rsid w:val="0012046C"/>
    <w:rsid w:val="00125FDC"/>
    <w:rsid w:val="0018154A"/>
    <w:rsid w:val="00190E7D"/>
    <w:rsid w:val="001B1A21"/>
    <w:rsid w:val="001D53E3"/>
    <w:rsid w:val="001D6834"/>
    <w:rsid w:val="001E35A3"/>
    <w:rsid w:val="001E4908"/>
    <w:rsid w:val="001E7696"/>
    <w:rsid w:val="0021254C"/>
    <w:rsid w:val="00214634"/>
    <w:rsid w:val="002229A4"/>
    <w:rsid w:val="00252836"/>
    <w:rsid w:val="00260493"/>
    <w:rsid w:val="00264DE5"/>
    <w:rsid w:val="00265772"/>
    <w:rsid w:val="0027097E"/>
    <w:rsid w:val="00287BEF"/>
    <w:rsid w:val="0029597B"/>
    <w:rsid w:val="002A6521"/>
    <w:rsid w:val="002B1E6B"/>
    <w:rsid w:val="002D18EA"/>
    <w:rsid w:val="002D4E31"/>
    <w:rsid w:val="002E22F2"/>
    <w:rsid w:val="00306323"/>
    <w:rsid w:val="00312039"/>
    <w:rsid w:val="00312648"/>
    <w:rsid w:val="00323B86"/>
    <w:rsid w:val="003432D6"/>
    <w:rsid w:val="00343518"/>
    <w:rsid w:val="003535D4"/>
    <w:rsid w:val="0035386D"/>
    <w:rsid w:val="003733EF"/>
    <w:rsid w:val="00373AA9"/>
    <w:rsid w:val="003772F7"/>
    <w:rsid w:val="00386B04"/>
    <w:rsid w:val="003A29BE"/>
    <w:rsid w:val="003B6154"/>
    <w:rsid w:val="003C7AD0"/>
    <w:rsid w:val="003D28C5"/>
    <w:rsid w:val="00427FA3"/>
    <w:rsid w:val="0043757F"/>
    <w:rsid w:val="00455D3E"/>
    <w:rsid w:val="00481FC0"/>
    <w:rsid w:val="00486E27"/>
    <w:rsid w:val="00492CA9"/>
    <w:rsid w:val="0049400C"/>
    <w:rsid w:val="004A2A88"/>
    <w:rsid w:val="004C71A6"/>
    <w:rsid w:val="004D586C"/>
    <w:rsid w:val="004D74D1"/>
    <w:rsid w:val="004E7222"/>
    <w:rsid w:val="004F1B1A"/>
    <w:rsid w:val="004F6B80"/>
    <w:rsid w:val="00505E0E"/>
    <w:rsid w:val="00506ACD"/>
    <w:rsid w:val="00520F84"/>
    <w:rsid w:val="00532194"/>
    <w:rsid w:val="00535800"/>
    <w:rsid w:val="005433E1"/>
    <w:rsid w:val="00552383"/>
    <w:rsid w:val="00552AE7"/>
    <w:rsid w:val="00557229"/>
    <w:rsid w:val="00560918"/>
    <w:rsid w:val="005840DF"/>
    <w:rsid w:val="005B40BA"/>
    <w:rsid w:val="005D0DEB"/>
    <w:rsid w:val="005D756E"/>
    <w:rsid w:val="005E2E99"/>
    <w:rsid w:val="005F600E"/>
    <w:rsid w:val="0060613F"/>
    <w:rsid w:val="006256B2"/>
    <w:rsid w:val="00636120"/>
    <w:rsid w:val="006433CA"/>
    <w:rsid w:val="00652EC5"/>
    <w:rsid w:val="00670992"/>
    <w:rsid w:val="00676BFB"/>
    <w:rsid w:val="006855AF"/>
    <w:rsid w:val="006877E4"/>
    <w:rsid w:val="0069017C"/>
    <w:rsid w:val="006A4A0A"/>
    <w:rsid w:val="006A569E"/>
    <w:rsid w:val="006B2FD0"/>
    <w:rsid w:val="006B334C"/>
    <w:rsid w:val="006D40A8"/>
    <w:rsid w:val="00725633"/>
    <w:rsid w:val="00733BEE"/>
    <w:rsid w:val="00750F3B"/>
    <w:rsid w:val="0076205C"/>
    <w:rsid w:val="00767D64"/>
    <w:rsid w:val="007753A7"/>
    <w:rsid w:val="007843B2"/>
    <w:rsid w:val="00792FB0"/>
    <w:rsid w:val="007A048A"/>
    <w:rsid w:val="007C02C5"/>
    <w:rsid w:val="007C6119"/>
    <w:rsid w:val="007C7374"/>
    <w:rsid w:val="007E5A9B"/>
    <w:rsid w:val="007F2A13"/>
    <w:rsid w:val="008000E7"/>
    <w:rsid w:val="0080361F"/>
    <w:rsid w:val="008347E1"/>
    <w:rsid w:val="0083525F"/>
    <w:rsid w:val="00850E12"/>
    <w:rsid w:val="0085750F"/>
    <w:rsid w:val="0088218B"/>
    <w:rsid w:val="008B2992"/>
    <w:rsid w:val="008C3867"/>
    <w:rsid w:val="008D4240"/>
    <w:rsid w:val="008F15CD"/>
    <w:rsid w:val="0090065A"/>
    <w:rsid w:val="009058BF"/>
    <w:rsid w:val="00910C0C"/>
    <w:rsid w:val="00911121"/>
    <w:rsid w:val="00926407"/>
    <w:rsid w:val="009477F2"/>
    <w:rsid w:val="00966B97"/>
    <w:rsid w:val="00984623"/>
    <w:rsid w:val="0099570C"/>
    <w:rsid w:val="009B290C"/>
    <w:rsid w:val="009D0EE1"/>
    <w:rsid w:val="009E6E4B"/>
    <w:rsid w:val="00A0525C"/>
    <w:rsid w:val="00A071C6"/>
    <w:rsid w:val="00A12658"/>
    <w:rsid w:val="00A20292"/>
    <w:rsid w:val="00A20CFD"/>
    <w:rsid w:val="00A44D5C"/>
    <w:rsid w:val="00A54D05"/>
    <w:rsid w:val="00A5528D"/>
    <w:rsid w:val="00A573A4"/>
    <w:rsid w:val="00A667E6"/>
    <w:rsid w:val="00A709BB"/>
    <w:rsid w:val="00A85CDF"/>
    <w:rsid w:val="00AB5A17"/>
    <w:rsid w:val="00AC60A8"/>
    <w:rsid w:val="00AD1A1C"/>
    <w:rsid w:val="00AD493D"/>
    <w:rsid w:val="00AF2E25"/>
    <w:rsid w:val="00B07E86"/>
    <w:rsid w:val="00B20D5A"/>
    <w:rsid w:val="00B3375A"/>
    <w:rsid w:val="00B46B83"/>
    <w:rsid w:val="00B8348D"/>
    <w:rsid w:val="00B85BB9"/>
    <w:rsid w:val="00B91043"/>
    <w:rsid w:val="00B93A01"/>
    <w:rsid w:val="00B93DDC"/>
    <w:rsid w:val="00BD21BF"/>
    <w:rsid w:val="00BE0BD4"/>
    <w:rsid w:val="00BE6A48"/>
    <w:rsid w:val="00C0433A"/>
    <w:rsid w:val="00C143E8"/>
    <w:rsid w:val="00C26BD0"/>
    <w:rsid w:val="00C334EE"/>
    <w:rsid w:val="00C36577"/>
    <w:rsid w:val="00C4669C"/>
    <w:rsid w:val="00C468AC"/>
    <w:rsid w:val="00C6517E"/>
    <w:rsid w:val="00C80D88"/>
    <w:rsid w:val="00C85635"/>
    <w:rsid w:val="00C85DA2"/>
    <w:rsid w:val="00C9300D"/>
    <w:rsid w:val="00C9639D"/>
    <w:rsid w:val="00CC01AC"/>
    <w:rsid w:val="00CC03CA"/>
    <w:rsid w:val="00CD14F4"/>
    <w:rsid w:val="00CD32BC"/>
    <w:rsid w:val="00CE7569"/>
    <w:rsid w:val="00D00357"/>
    <w:rsid w:val="00D02125"/>
    <w:rsid w:val="00D21996"/>
    <w:rsid w:val="00D30708"/>
    <w:rsid w:val="00D3744B"/>
    <w:rsid w:val="00D57D1A"/>
    <w:rsid w:val="00D82974"/>
    <w:rsid w:val="00DA5494"/>
    <w:rsid w:val="00DB0F9E"/>
    <w:rsid w:val="00DC2AAB"/>
    <w:rsid w:val="00DC6F8A"/>
    <w:rsid w:val="00DD0F04"/>
    <w:rsid w:val="00DE4E0F"/>
    <w:rsid w:val="00DE7B3D"/>
    <w:rsid w:val="00DF41F5"/>
    <w:rsid w:val="00E1102A"/>
    <w:rsid w:val="00E149D2"/>
    <w:rsid w:val="00E23E8B"/>
    <w:rsid w:val="00E50F05"/>
    <w:rsid w:val="00E61617"/>
    <w:rsid w:val="00E62C46"/>
    <w:rsid w:val="00E64640"/>
    <w:rsid w:val="00E6695E"/>
    <w:rsid w:val="00E86210"/>
    <w:rsid w:val="00E90DA5"/>
    <w:rsid w:val="00E92256"/>
    <w:rsid w:val="00EC40D6"/>
    <w:rsid w:val="00EC4EE5"/>
    <w:rsid w:val="00EC51E5"/>
    <w:rsid w:val="00ED6F68"/>
    <w:rsid w:val="00ED710F"/>
    <w:rsid w:val="00EE6E83"/>
    <w:rsid w:val="00F01643"/>
    <w:rsid w:val="00F15A65"/>
    <w:rsid w:val="00F160EC"/>
    <w:rsid w:val="00F5239A"/>
    <w:rsid w:val="00F5792A"/>
    <w:rsid w:val="00F77026"/>
    <w:rsid w:val="00F86D7C"/>
    <w:rsid w:val="00F90174"/>
    <w:rsid w:val="00FA2CC1"/>
    <w:rsid w:val="00FB3C22"/>
    <w:rsid w:val="00FB6AC1"/>
    <w:rsid w:val="00FC7FCF"/>
    <w:rsid w:val="00FD2CA4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1750</cp:revision>
  <dcterms:created xsi:type="dcterms:W3CDTF">2020-05-11T04:48:00Z</dcterms:created>
  <dcterms:modified xsi:type="dcterms:W3CDTF">2020-06-19T08:54:00Z</dcterms:modified>
</cp:coreProperties>
</file>