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2283" w14:textId="1D974A8C" w:rsidR="00B427E5" w:rsidRPr="00F47EC2" w:rsidRDefault="00B427E5" w:rsidP="00F47EC2">
      <w:pPr>
        <w:jc w:val="center"/>
        <w:rPr>
          <w:rFonts w:ascii="Andalus" w:hAnsi="Andalus" w:cs="Andalus"/>
          <w:b/>
          <w:i/>
          <w:sz w:val="24"/>
          <w:szCs w:val="24"/>
        </w:rPr>
      </w:pPr>
      <w:r w:rsidRPr="00F47EC2">
        <w:rPr>
          <w:rFonts w:ascii="Andalus" w:hAnsi="Andalus" w:cs="Andalus"/>
          <w:b/>
          <w:i/>
          <w:sz w:val="24"/>
          <w:szCs w:val="24"/>
        </w:rPr>
        <w:t>Actividad Formativa de Formación  Ciudadana</w:t>
      </w:r>
      <w:r w:rsidR="00F117F5">
        <w:rPr>
          <w:rFonts w:ascii="Andalus" w:hAnsi="Andalus" w:cs="Andalus"/>
          <w:b/>
          <w:i/>
          <w:sz w:val="24"/>
          <w:szCs w:val="24"/>
        </w:rPr>
        <w:t xml:space="preserve"> N° 4</w:t>
      </w:r>
    </w:p>
    <w:p w14:paraId="5B75E038" w14:textId="77777777" w:rsidR="00B427E5" w:rsidRPr="00F47EC2" w:rsidRDefault="00B427E5" w:rsidP="00F47EC2">
      <w:pPr>
        <w:jc w:val="center"/>
        <w:rPr>
          <w:rFonts w:ascii="Andalus" w:hAnsi="Andalus" w:cs="Andalus"/>
          <w:b/>
          <w:i/>
          <w:sz w:val="24"/>
          <w:szCs w:val="24"/>
        </w:rPr>
      </w:pPr>
      <w:r w:rsidRPr="00F47EC2">
        <w:rPr>
          <w:rFonts w:ascii="Andalus" w:hAnsi="Andalus" w:cs="Andalus"/>
          <w:b/>
          <w:i/>
          <w:sz w:val="24"/>
          <w:szCs w:val="24"/>
        </w:rPr>
        <w:t>Profesor Gerardo Ulises Soto Chávez</w:t>
      </w:r>
    </w:p>
    <w:p w14:paraId="0E98E680" w14:textId="77777777" w:rsidR="00B427E5" w:rsidRPr="00F47EC2" w:rsidRDefault="00B427E5" w:rsidP="00F47EC2">
      <w:pPr>
        <w:jc w:val="both"/>
        <w:rPr>
          <w:rFonts w:ascii="Andalus" w:hAnsi="Andalus" w:cs="Andalus"/>
          <w:b/>
          <w:i/>
          <w:sz w:val="24"/>
          <w:szCs w:val="24"/>
        </w:rPr>
      </w:pPr>
      <w:r w:rsidRPr="00F47EC2">
        <w:rPr>
          <w:rFonts w:ascii="Andalus" w:hAnsi="Andalus" w:cs="Andalus"/>
          <w:b/>
          <w:i/>
          <w:sz w:val="24"/>
          <w:szCs w:val="24"/>
        </w:rPr>
        <w:t xml:space="preserve">Nombre del estudiante: …………………………………………Tercero </w:t>
      </w:r>
      <w:proofErr w:type="gramStart"/>
      <w:r w:rsidRPr="00F47EC2">
        <w:rPr>
          <w:rFonts w:ascii="Andalus" w:hAnsi="Andalus" w:cs="Andalus"/>
          <w:b/>
          <w:i/>
          <w:sz w:val="24"/>
          <w:szCs w:val="24"/>
        </w:rPr>
        <w:t>Medio..</w:t>
      </w:r>
      <w:proofErr w:type="gramEnd"/>
      <w:r w:rsidRPr="00F47EC2">
        <w:rPr>
          <w:rFonts w:ascii="Andalus" w:hAnsi="Andalus" w:cs="Andalus"/>
          <w:b/>
          <w:i/>
          <w:sz w:val="24"/>
          <w:szCs w:val="24"/>
        </w:rPr>
        <w:t xml:space="preserve">… </w:t>
      </w:r>
    </w:p>
    <w:p w14:paraId="3E72241D" w14:textId="0FD62222" w:rsidR="00B427E5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Italic" w:hAnsi="GoudySansITCbyBT-MediumItalic" w:cs="GoudySansITCbyBT-MediumItalic"/>
          <w:b/>
          <w:bCs/>
          <w:i/>
          <w:iCs/>
          <w:sz w:val="24"/>
          <w:szCs w:val="24"/>
        </w:rPr>
      </w:pPr>
      <w:r w:rsidRPr="00F47EC2">
        <w:rPr>
          <w:rFonts w:ascii="GoudySansITCbyBT-BoldItalic" w:hAnsi="GoudySansITCbyBT-BoldItalic" w:cs="GoudySansITCbyBT-BoldItalic"/>
          <w:b/>
          <w:bCs/>
          <w:i/>
          <w:iCs/>
          <w:color w:val="000000"/>
          <w:sz w:val="24"/>
          <w:szCs w:val="24"/>
        </w:rPr>
        <w:t xml:space="preserve">Tema: </w:t>
      </w:r>
      <w:r w:rsidRPr="00F47EC2">
        <w:rPr>
          <w:rFonts w:ascii="GoudySansITCbyBT-MediumItalic" w:hAnsi="GoudySansITCbyBT-MediumItalic" w:cs="GoudySansITCbyBT-MediumItalic"/>
          <w:b/>
          <w:bCs/>
          <w:i/>
          <w:iCs/>
          <w:sz w:val="24"/>
          <w:szCs w:val="24"/>
        </w:rPr>
        <w:t xml:space="preserve"> La ciudadanía</w:t>
      </w:r>
      <w:r w:rsidR="00F47EC2">
        <w:rPr>
          <w:rFonts w:ascii="GoudySansITCbyBT-MediumItalic" w:hAnsi="GoudySansITCbyBT-MediumItalic" w:cs="GoudySansITCbyBT-MediumItalic"/>
          <w:b/>
          <w:bCs/>
          <w:i/>
          <w:iCs/>
          <w:sz w:val="24"/>
          <w:szCs w:val="24"/>
        </w:rPr>
        <w:t xml:space="preserve"> y la participación política.</w:t>
      </w:r>
    </w:p>
    <w:p w14:paraId="24E82D06" w14:textId="77777777" w:rsidR="00F47EC2" w:rsidRPr="00F47EC2" w:rsidRDefault="00F47EC2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Italic" w:hAnsi="GoudySansITCbyBT-MediumItalic" w:cs="GoudySansITCbyBT-MediumItalic"/>
          <w:b/>
          <w:bCs/>
          <w:i/>
          <w:iCs/>
          <w:sz w:val="24"/>
          <w:szCs w:val="24"/>
        </w:rPr>
      </w:pPr>
    </w:p>
    <w:p w14:paraId="18BA117E" w14:textId="538670CF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Italic" w:hAnsi="GoudySansITCbyBT-MediumItalic" w:cs="GoudySansITCbyBT-MediumItalic"/>
          <w:i/>
          <w:iCs/>
          <w:sz w:val="24"/>
          <w:szCs w:val="24"/>
        </w:rPr>
      </w:pP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>Objetivo: Caracterizar el concepto de ciudadano y la noción de ciudadanía como fundamento de la participación política.</w:t>
      </w:r>
    </w:p>
    <w:p w14:paraId="1ADF647B" w14:textId="77777777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Italic" w:hAnsi="GoudySansITCbyBT-MediumItalic" w:cs="GoudySansITCbyBT-MediumItalic"/>
          <w:i/>
          <w:iCs/>
          <w:sz w:val="24"/>
          <w:szCs w:val="24"/>
        </w:rPr>
      </w:pPr>
    </w:p>
    <w:p w14:paraId="613D5DE8" w14:textId="05B1E6E9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Italic" w:hAnsi="GoudySansITCbyBT-MediumItalic" w:cs="GoudySansITCbyBT-MediumItalic"/>
          <w:i/>
          <w:iCs/>
          <w:sz w:val="24"/>
          <w:szCs w:val="24"/>
        </w:rPr>
      </w:pP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>“El ciudadano es aquel nacional de un Estado que puede participar</w:t>
      </w: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 xml:space="preserve"> </w:t>
      </w: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>a plenitud en la vida política del mismo, ejerciendo los deberes y los</w:t>
      </w: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 xml:space="preserve"> </w:t>
      </w: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>derechos políticos: el del sufragio, el de optar a cargos de elección</w:t>
      </w: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 xml:space="preserve"> </w:t>
      </w: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>popular y otros que la Constitución y las leyes establecen”.</w:t>
      </w:r>
    </w:p>
    <w:p w14:paraId="19B6BEC2" w14:textId="78390850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Italic" w:hAnsi="GoudySansITCbyBT-MediumItalic" w:cs="GoudySansITCbyBT-MediumItalic"/>
          <w:i/>
          <w:iCs/>
          <w:sz w:val="24"/>
          <w:szCs w:val="24"/>
        </w:rPr>
      </w:pP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>“Introducción a la Vida Cívica”. Willians y Dougnac.</w:t>
      </w: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 xml:space="preserve"> </w:t>
      </w:r>
      <w:r w:rsidRPr="00F47EC2">
        <w:rPr>
          <w:rFonts w:ascii="GoudySansITCbyBT-MediumItalic" w:hAnsi="GoudySansITCbyBT-MediumItalic" w:cs="GoudySansITCbyBT-MediumItalic"/>
          <w:i/>
          <w:iCs/>
          <w:sz w:val="24"/>
          <w:szCs w:val="24"/>
        </w:rPr>
        <w:t>Editorial Universitaria, 1997.</w:t>
      </w:r>
    </w:p>
    <w:p w14:paraId="12C0E97A" w14:textId="77777777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Para obtener la ciudadanía es necesario:</w:t>
      </w:r>
    </w:p>
    <w:p w14:paraId="0DC9AE5D" w14:textId="77777777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• Poseer la nacionalidad chilena.</w:t>
      </w:r>
    </w:p>
    <w:p w14:paraId="0D32CC60" w14:textId="77777777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• Ser mayor de 18 años de edad.</w:t>
      </w:r>
    </w:p>
    <w:p w14:paraId="70D74741" w14:textId="77777777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• No haber sido condenado a pena aflictiva.</w:t>
      </w:r>
    </w:p>
    <w:p w14:paraId="6517C203" w14:textId="579D3BE4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Tratándose de los chilenos a que se refieren los números 2º y 4º del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artículo relacionado con la nacionalidad, el ejercicio de los derechos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que les confiere la ciudadanía estará sujeto a que hubieren estado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avecindados en Chile por más de un año.</w:t>
      </w:r>
    </w:p>
    <w:p w14:paraId="6AB1B78D" w14:textId="616189E6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La condición de ciudadano permite estar inserto dentro del sistema de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participación política del país, y poder ser elegido en diversos cargos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como el de </w:t>
      </w:r>
      <w:proofErr w:type="gramStart"/>
      <w:r w:rsidRPr="00F47EC2">
        <w:rPr>
          <w:rFonts w:ascii="GoudySansITCbyBT-Medium" w:hAnsi="GoudySansITCbyBT-Medium" w:cs="GoudySansITCbyBT-Medium"/>
          <w:sz w:val="24"/>
          <w:szCs w:val="24"/>
        </w:rPr>
        <w:t>Presidente</w:t>
      </w:r>
      <w:proofErr w:type="gramEnd"/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de la República, Senador, Diputado, Alcalde,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Concejal. También faculta para sufragar en estos mismos cargos de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elección popular, formar parte de partidos políticos y optar a cargos</w:t>
      </w:r>
    </w:p>
    <w:p w14:paraId="3EDB893E" w14:textId="77777777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públicos no lectivos.</w:t>
      </w:r>
    </w:p>
    <w:p w14:paraId="62A7F372" w14:textId="30E388AA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La Constitución Política señala que la calidad de ciudadano se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pierde:</w:t>
      </w:r>
    </w:p>
    <w:p w14:paraId="60333DD2" w14:textId="77777777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1º “Por pérdida de la nacionalidad chilena”.</w:t>
      </w:r>
    </w:p>
    <w:p w14:paraId="28D7803A" w14:textId="77777777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2º “Por condena a pena aflictiva”.</w:t>
      </w:r>
    </w:p>
    <w:p w14:paraId="630CB91B" w14:textId="67AEC6C4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3º “Por condena por delitos que la ley califique como conducta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terrorista y los relativos al tráfico de estupefacientes y que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hubieren merecido, además, pena aflictiva”.</w:t>
      </w:r>
    </w:p>
    <w:p w14:paraId="6A45C33A" w14:textId="2A80D8C5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Los que hubieren perdido la ciudadanía por la letra causal indicada en el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número 2º, la recuperarán en conformidad a la ley, una vez extinguida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su responsabilidad penal. Los que la hubieren perdido por las causales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previstas en el número 3º podrán solicitar su rehabilitación al Senado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una vez cumplida la condena.</w:t>
      </w:r>
    </w:p>
    <w:p w14:paraId="6A473A77" w14:textId="77777777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</w:p>
    <w:p w14:paraId="14D15E16" w14:textId="78AC2743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b/>
          <w:bCs/>
          <w:sz w:val="24"/>
          <w:szCs w:val="24"/>
        </w:rPr>
        <w:t>Sabias que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“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La participación constituye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un ejercicio de ciudadanía.</w:t>
      </w:r>
    </w:p>
    <w:p w14:paraId="53AF65DE" w14:textId="7A13FB45" w:rsidR="00631B33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Los derechos implican la existencia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de deberes y estos últimos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requieren de ciudadanos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i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nvolucrados en la vida pública,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partícipes de ellas. Para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que la participación sea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e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fectiva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y de paso a una ciudadanía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activa, son necesarias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a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lgunas virtudes cívicas que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los ciudadanos desarrollan en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la vida misma en sociedad, a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través del ejercicio democrático.</w:t>
      </w:r>
    </w:p>
    <w:p w14:paraId="6B9B79D4" w14:textId="469DAC48" w:rsidR="00F47EC2" w:rsidRDefault="00F47EC2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</w:p>
    <w:p w14:paraId="29E72026" w14:textId="6CB6BE17" w:rsidR="00F47EC2" w:rsidRPr="00F47EC2" w:rsidRDefault="00F47EC2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b/>
          <w:bCs/>
          <w:sz w:val="24"/>
          <w:szCs w:val="24"/>
        </w:rPr>
      </w:pPr>
      <w:r w:rsidRPr="00F47EC2">
        <w:rPr>
          <w:rFonts w:ascii="GoudySansITCbyBT-Medium" w:hAnsi="GoudySansITCbyBT-Medium" w:cs="GoudySansITCbyBT-Medium"/>
          <w:b/>
          <w:bCs/>
          <w:sz w:val="24"/>
          <w:szCs w:val="24"/>
        </w:rPr>
        <w:t>En relación al texto responde lo siguiente:</w:t>
      </w:r>
    </w:p>
    <w:p w14:paraId="39A76AD9" w14:textId="77777777" w:rsidR="00F47EC2" w:rsidRPr="00F47EC2" w:rsidRDefault="00F47EC2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</w:p>
    <w:p w14:paraId="18C75683" w14:textId="4CCE103E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1.- ¿De qué depende una buena participación cívica?</w:t>
      </w:r>
    </w:p>
    <w:p w14:paraId="185203A7" w14:textId="1DCF933A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2.- </w:t>
      </w:r>
      <w:r w:rsidR="00F47EC2" w:rsidRPr="00F47EC2">
        <w:rPr>
          <w:rFonts w:ascii="GoudySansITCbyBT-Medium" w:hAnsi="GoudySansITCbyBT-Medium" w:cs="GoudySansITCbyBT-Medium"/>
          <w:sz w:val="24"/>
          <w:szCs w:val="24"/>
        </w:rPr>
        <w:t>¿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Qu</w:t>
      </w:r>
      <w:r w:rsidR="00F47EC2" w:rsidRPr="00F47EC2">
        <w:rPr>
          <w:rFonts w:ascii="GoudySansITCbyBT-Medium" w:hAnsi="GoudySansITCbyBT-Medium" w:cs="GoudySansITCbyBT-Medium"/>
          <w:sz w:val="24"/>
          <w:szCs w:val="24"/>
        </w:rPr>
        <w:t>é</w:t>
      </w: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 es la ciudadanía?</w:t>
      </w:r>
    </w:p>
    <w:p w14:paraId="3C58BBE4" w14:textId="1E5FF030" w:rsidR="00B427E5" w:rsidRPr="00F47EC2" w:rsidRDefault="00B427E5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 xml:space="preserve">3.- </w:t>
      </w:r>
      <w:r w:rsidR="00F47EC2" w:rsidRPr="00F47EC2">
        <w:rPr>
          <w:rFonts w:ascii="GoudySansITCbyBT-Medium" w:hAnsi="GoudySansITCbyBT-Medium" w:cs="GoudySansITCbyBT-Medium"/>
          <w:sz w:val="24"/>
          <w:szCs w:val="24"/>
        </w:rPr>
        <w:t>¿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Qui</w:t>
      </w:r>
      <w:r w:rsidR="00F47EC2" w:rsidRPr="00F47EC2">
        <w:rPr>
          <w:rFonts w:ascii="GoudySansITCbyBT-Medium" w:hAnsi="GoudySansITCbyBT-Medium" w:cs="GoudySansITCbyBT-Medium"/>
          <w:sz w:val="24"/>
          <w:szCs w:val="24"/>
        </w:rPr>
        <w:t>é</w:t>
      </w:r>
      <w:r w:rsidRPr="00F47EC2">
        <w:rPr>
          <w:rFonts w:ascii="GoudySansITCbyBT-Medium" w:hAnsi="GoudySansITCbyBT-Medium" w:cs="GoudySansITCbyBT-Medium"/>
          <w:sz w:val="24"/>
          <w:szCs w:val="24"/>
        </w:rPr>
        <w:t>n puede ser considerado ciudadano</w:t>
      </w:r>
      <w:r w:rsidR="00F47EC2" w:rsidRPr="00F47EC2">
        <w:rPr>
          <w:rFonts w:ascii="GoudySansITCbyBT-Medium" w:hAnsi="GoudySansITCbyBT-Medium" w:cs="GoudySansITCbyBT-Medium"/>
          <w:sz w:val="24"/>
          <w:szCs w:val="24"/>
        </w:rPr>
        <w:t>?</w:t>
      </w:r>
    </w:p>
    <w:p w14:paraId="60CAD4FF" w14:textId="35CA78D4" w:rsidR="00F47EC2" w:rsidRPr="00F47EC2" w:rsidRDefault="00F47EC2" w:rsidP="00F47EC2">
      <w:pPr>
        <w:autoSpaceDE w:val="0"/>
        <w:autoSpaceDN w:val="0"/>
        <w:adjustRightInd w:val="0"/>
        <w:spacing w:after="0" w:line="240" w:lineRule="auto"/>
        <w:jc w:val="both"/>
        <w:rPr>
          <w:rFonts w:ascii="GoudySansITCbyBT-Medium" w:hAnsi="GoudySansITCbyBT-Medium" w:cs="GoudySansITCbyBT-Medium"/>
          <w:sz w:val="24"/>
          <w:szCs w:val="24"/>
        </w:rPr>
      </w:pPr>
      <w:r w:rsidRPr="00F47EC2">
        <w:rPr>
          <w:rFonts w:ascii="GoudySansITCbyBT-Medium" w:hAnsi="GoudySansITCbyBT-Medium" w:cs="GoudySansITCbyBT-Medium"/>
          <w:sz w:val="24"/>
          <w:szCs w:val="24"/>
        </w:rPr>
        <w:t>4.- ¿En qué circunstancias se pierde la ciudadanía?</w:t>
      </w:r>
    </w:p>
    <w:p w14:paraId="30170851" w14:textId="77777777" w:rsidR="00F47EC2" w:rsidRPr="00B427E5" w:rsidRDefault="00F47EC2" w:rsidP="00B427E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F47EC2" w:rsidRPr="00B427E5" w:rsidSect="00B427E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GoudySansITCbyBT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SansITCbyBT-Medium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SansITCbyBT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E5"/>
    <w:rsid w:val="00631B33"/>
    <w:rsid w:val="00B427E5"/>
    <w:rsid w:val="00F117F5"/>
    <w:rsid w:val="00F4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4E3"/>
  <w15:chartTrackingRefBased/>
  <w15:docId w15:val="{2FDC48AB-6B87-4630-A394-63C40050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Soto</dc:creator>
  <cp:keywords/>
  <dc:description/>
  <cp:lastModifiedBy>Gerardo Soto</cp:lastModifiedBy>
  <cp:revision>2</cp:revision>
  <dcterms:created xsi:type="dcterms:W3CDTF">2020-05-12T00:33:00Z</dcterms:created>
  <dcterms:modified xsi:type="dcterms:W3CDTF">2020-05-12T00:52:00Z</dcterms:modified>
</cp:coreProperties>
</file>