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398"/>
        <w:gridCol w:w="1332"/>
      </w:tblGrid>
      <w:tr w:rsidR="00A13AF3" w:rsidTr="00A13AF3">
        <w:tc>
          <w:tcPr>
            <w:tcW w:w="7398" w:type="dxa"/>
            <w:vAlign w:val="center"/>
            <w:hideMark/>
          </w:tcPr>
          <w:p w:rsidR="00A13AF3" w:rsidRPr="00C569A7" w:rsidRDefault="00A13AF3" w:rsidP="00A13AF3">
            <w:pPr>
              <w:pStyle w:val="Encabezado"/>
              <w:rPr>
                <w:b/>
                <w:noProof/>
              </w:rPr>
            </w:pPr>
            <w:bookmarkStart w:id="0" w:name="_GoBack"/>
            <w:bookmarkEnd w:id="0"/>
            <w:r>
              <w:rPr>
                <w:rFonts w:ascii="Trebuchet MS" w:hAnsi="Trebuchet MS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32796944" wp14:editId="76C81F5B">
                  <wp:simplePos x="0" y="0"/>
                  <wp:positionH relativeFrom="column">
                    <wp:posOffset>-150495</wp:posOffset>
                  </wp:positionH>
                  <wp:positionV relativeFrom="paragraph">
                    <wp:posOffset>-140970</wp:posOffset>
                  </wp:positionV>
                  <wp:extent cx="523875" cy="853440"/>
                  <wp:effectExtent l="19050" t="0" r="9525" b="0"/>
                  <wp:wrapNone/>
                  <wp:docPr id="9" name="Imagen 1" descr="antorcha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orcha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</a:blip>
                          <a:srcRect l="31506" t="22845" r="40570" b="34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4FFB">
              <w:t xml:space="preserve">                                              </w:t>
            </w:r>
            <w:r w:rsidR="00DE4FFB" w:rsidRPr="00C569A7">
              <w:rPr>
                <w:b/>
              </w:rPr>
              <w:t xml:space="preserve">      </w:t>
            </w:r>
            <w:r w:rsidRPr="00C569A7">
              <w:rPr>
                <w:b/>
                <w:noProof/>
              </w:rPr>
              <w:t>UNIDAD 5:  M.S.D.S.</w:t>
            </w:r>
          </w:p>
          <w:p w:rsidR="00A13AF3" w:rsidRPr="00C569A7" w:rsidRDefault="00A13AF3" w:rsidP="00200E4F">
            <w:pPr>
              <w:pStyle w:val="Encabezado"/>
              <w:jc w:val="center"/>
              <w:rPr>
                <w:b/>
                <w:noProof/>
              </w:rPr>
            </w:pPr>
            <w:r w:rsidRPr="00C569A7">
              <w:rPr>
                <w:b/>
                <w:noProof/>
              </w:rPr>
              <w:t>CURSO:  4° C  Mecánica Automotriz.</w:t>
            </w:r>
          </w:p>
          <w:p w:rsidR="00A13AF3" w:rsidRPr="00C569A7" w:rsidRDefault="00A13AF3" w:rsidP="00200E4F">
            <w:pPr>
              <w:pStyle w:val="Encabezado"/>
              <w:jc w:val="center"/>
              <w:rPr>
                <w:b/>
                <w:noProof/>
              </w:rPr>
            </w:pPr>
            <w:r w:rsidRPr="00C569A7">
              <w:rPr>
                <w:b/>
                <w:noProof/>
              </w:rPr>
              <w:t>PROFESOR(A):  Cesar Moncada Poblete.</w:t>
            </w:r>
          </w:p>
          <w:p w:rsidR="00A13AF3" w:rsidRDefault="00A13AF3" w:rsidP="00200E4F">
            <w:pPr>
              <w:pStyle w:val="Encabezado"/>
              <w:jc w:val="center"/>
              <w:rPr>
                <w:noProof/>
              </w:rPr>
            </w:pPr>
          </w:p>
          <w:p w:rsidR="00905A43" w:rsidRDefault="00905A43" w:rsidP="00200E4F">
            <w:pPr>
              <w:pStyle w:val="Encabezado"/>
              <w:jc w:val="center"/>
              <w:rPr>
                <w:noProof/>
              </w:rPr>
            </w:pPr>
          </w:p>
          <w:p w:rsidR="00A13AF3" w:rsidRPr="003B6549" w:rsidRDefault="00A13AF3" w:rsidP="00200E4F">
            <w:pPr>
              <w:pStyle w:val="Encabezado"/>
              <w:jc w:val="center"/>
              <w:rPr>
                <w:noProof/>
              </w:rPr>
            </w:pPr>
          </w:p>
        </w:tc>
        <w:tc>
          <w:tcPr>
            <w:tcW w:w="1332" w:type="dxa"/>
            <w:vAlign w:val="bottom"/>
            <w:hideMark/>
          </w:tcPr>
          <w:p w:rsidR="00A13AF3" w:rsidRPr="00C909F5" w:rsidRDefault="00A13AF3" w:rsidP="00200E4F">
            <w:pPr>
              <w:pStyle w:val="Encabezado"/>
              <w:jc w:val="right"/>
              <w:rPr>
                <w:rFonts w:ascii="Trebuchet MS" w:hAnsi="Trebuchet MS"/>
                <w:b/>
                <w:sz w:val="8"/>
                <w:szCs w:val="8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</w:p>
          <w:p w:rsidR="00A13AF3" w:rsidRPr="00C11BF9" w:rsidRDefault="00A13AF3" w:rsidP="00200E4F">
            <w:pPr>
              <w:pStyle w:val="Encabezado"/>
              <w:jc w:val="center"/>
              <w:rPr>
                <w:rFonts w:ascii="Trebuchet MS" w:hAnsi="Trebuchet MS"/>
                <w:b/>
                <w:sz w:val="4"/>
                <w:szCs w:val="4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 xml:space="preserve">    </w:t>
            </w:r>
          </w:p>
          <w:p w:rsidR="00A13AF3" w:rsidRPr="00E17826" w:rsidRDefault="00A13AF3" w:rsidP="00200E4F">
            <w:pPr>
              <w:pStyle w:val="Puesto"/>
              <w:jc w:val="left"/>
              <w:rPr>
                <w:sz w:val="24"/>
                <w:lang w:val="es-CL"/>
              </w:rPr>
            </w:pPr>
          </w:p>
        </w:tc>
      </w:tr>
    </w:tbl>
    <w:p w:rsidR="00A13AF3" w:rsidRDefault="00A13AF3">
      <w:pPr>
        <w:rPr>
          <w:b/>
          <w:bCs/>
        </w:rPr>
      </w:pPr>
      <w:r>
        <w:t xml:space="preserve">                                                        </w:t>
      </w:r>
      <w:r>
        <w:rPr>
          <w:b/>
          <w:bCs/>
        </w:rPr>
        <w:t>AMORTIGUADORES:</w:t>
      </w:r>
    </w:p>
    <w:p w:rsidR="00610DF0" w:rsidRDefault="00610DF0">
      <w:pPr>
        <w:rPr>
          <w:b/>
          <w:bCs/>
        </w:rPr>
      </w:pPr>
    </w:p>
    <w:p w:rsidR="00A13AF3" w:rsidRDefault="00A13AF3">
      <w:pPr>
        <w:rPr>
          <w:b/>
          <w:bCs/>
        </w:rPr>
      </w:pPr>
      <w:r>
        <w:rPr>
          <w:b/>
          <w:bCs/>
        </w:rPr>
        <w:t>OBJETIVO</w:t>
      </w:r>
      <w:r w:rsidR="006443DD">
        <w:rPr>
          <w:b/>
          <w:bCs/>
        </w:rPr>
        <w:t>: Aprender</w:t>
      </w:r>
      <w:r>
        <w:rPr>
          <w:b/>
          <w:bCs/>
        </w:rPr>
        <w:t xml:space="preserve"> sobre las características de los amortiguadores</w:t>
      </w:r>
      <w:r w:rsidR="00D07842">
        <w:rPr>
          <w:b/>
          <w:bCs/>
        </w:rPr>
        <w:t>, finalidad y función.</w:t>
      </w:r>
    </w:p>
    <w:p w:rsidR="00905A43" w:rsidRDefault="00905A43">
      <w:pPr>
        <w:rPr>
          <w:b/>
          <w:bCs/>
        </w:rPr>
      </w:pPr>
    </w:p>
    <w:p w:rsidR="00610DF0" w:rsidRDefault="00610DF0" w:rsidP="00610DF0">
      <w:pPr>
        <w:pStyle w:val="NormalWeb"/>
      </w:pPr>
      <w:r>
        <w:t>Tienen como misión absorber el exceso de fuerza del rebote del vehículo, es decir, eliminando los efectos oscilatorios de los muelles. Pueden ser de fricción o hidráulicos y estos últimos se dividen en giratorios, de pistón y telescópicos, éstos son los más usados.</w:t>
      </w:r>
    </w:p>
    <w:p w:rsidR="00610DF0" w:rsidRDefault="00610DF0" w:rsidP="00610DF0">
      <w:pPr>
        <w:pStyle w:val="NormalWeb"/>
      </w:pPr>
      <w:r>
        <w:t xml:space="preserve">Tanto un sistema como el otro permiten que las oscilaciones producidas por las irregularidades de la marcha sean más elásticas. Para controlar el número y la amplitud de estas, </w:t>
      </w:r>
      <w:r w:rsidR="006443DD">
        <w:t>se</w:t>
      </w:r>
      <w:r>
        <w:t xml:space="preserve"> incorporan a la suspensión los amortiguadores.</w:t>
      </w:r>
    </w:p>
    <w:p w:rsidR="00610DF0" w:rsidRDefault="00610DF0" w:rsidP="00610DF0">
      <w:pPr>
        <w:pStyle w:val="NormalWeb"/>
      </w:pPr>
      <w:r>
        <w:t xml:space="preserve">Los primeros son poco empleados y constan de dos brazos sujetos, un bastidor y otro al eje o rueda correspondiente. Los brazos se unen entre </w:t>
      </w:r>
      <w:r w:rsidR="006443DD">
        <w:t>sí</w:t>
      </w:r>
      <w:r>
        <w:t xml:space="preserve"> con unos discos de amianto o fibra que al oscilar ofrecen </w:t>
      </w:r>
      <w:hyperlink r:id="rId6" w:history="1">
        <w:r>
          <w:rPr>
            <w:rStyle w:val="Hipervnculo"/>
            <w:rFonts w:eastAsiaTheme="minorEastAsia"/>
          </w:rPr>
          <w:t>resistencia</w:t>
        </w:r>
      </w:hyperlink>
      <w:r>
        <w:t xml:space="preserve"> a las ballestas o muelles.</w:t>
      </w:r>
    </w:p>
    <w:p w:rsidR="00905A43" w:rsidRDefault="00905A43" w:rsidP="00610DF0">
      <w:pPr>
        <w:pStyle w:val="NormalWeb"/>
      </w:pPr>
    </w:p>
    <w:p w:rsidR="00610DF0" w:rsidRDefault="00610DF0">
      <w:r>
        <w:rPr>
          <w:noProof/>
          <w:lang w:eastAsia="es-CL"/>
        </w:rPr>
        <w:drawing>
          <wp:inline distT="0" distB="0" distL="0" distR="0" wp14:anchorId="76425B65" wp14:editId="4DBD53FE">
            <wp:extent cx="2867025" cy="1905000"/>
            <wp:effectExtent l="0" t="0" r="9525" b="0"/>
            <wp:docPr id="2" name="Imagen 2" descr="Monografi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ografias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Los hidráulicos se unen igualmente por un extremo al bastidor y por el otro al eje o rueda y están formados por dos cilindros excéntricos, dentro de los cuales se desplaza un vástago por el efecto de las oscilaciones a las que ofrece resistencia.</w:t>
      </w:r>
    </w:p>
    <w:p w:rsidR="00610DF0" w:rsidRDefault="00905A43">
      <w:r>
        <w:t xml:space="preserve">                                                                                     </w:t>
      </w:r>
    </w:p>
    <w:p w:rsidR="00610DF0" w:rsidRDefault="00610DF0"/>
    <w:p w:rsidR="00905A43" w:rsidRDefault="00905A43"/>
    <w:p w:rsidR="00905A43" w:rsidRPr="00C569A7" w:rsidRDefault="00905A43">
      <w:pPr>
        <w:rPr>
          <w:b/>
        </w:rPr>
      </w:pPr>
      <w:r w:rsidRPr="00C569A7">
        <w:rPr>
          <w:b/>
        </w:rPr>
        <w:lastRenderedPageBreak/>
        <w:t xml:space="preserve">                                                                                         2.-</w:t>
      </w:r>
    </w:p>
    <w:p w:rsidR="00905A43" w:rsidRDefault="00610DF0">
      <w:pPr>
        <w:rPr>
          <w:b/>
          <w:bCs/>
        </w:rPr>
      </w:pPr>
      <w:r>
        <w:rPr>
          <w:b/>
          <w:bCs/>
        </w:rPr>
        <w:t xml:space="preserve">          </w:t>
      </w:r>
    </w:p>
    <w:p w:rsidR="00905A43" w:rsidRDefault="00610DF0">
      <w:pPr>
        <w:rPr>
          <w:b/>
          <w:bCs/>
        </w:rPr>
      </w:pPr>
      <w:r>
        <w:rPr>
          <w:b/>
          <w:bCs/>
        </w:rPr>
        <w:t xml:space="preserve">               </w:t>
      </w:r>
    </w:p>
    <w:p w:rsidR="00905A43" w:rsidRDefault="00610DF0">
      <w:pPr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905A43">
        <w:rPr>
          <w:noProof/>
          <w:lang w:eastAsia="es-CL"/>
        </w:rPr>
        <w:drawing>
          <wp:inline distT="0" distB="0" distL="0" distR="0" wp14:anchorId="74D1923B" wp14:editId="42488066">
            <wp:extent cx="1143000" cy="3276600"/>
            <wp:effectExtent l="0" t="0" r="0" b="0"/>
            <wp:docPr id="6" name="Imagen 6" descr="Monografi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nografias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A43" w:rsidRDefault="00905A43" w:rsidP="00905A43">
      <w:pPr>
        <w:pStyle w:val="NormalWeb"/>
      </w:pPr>
      <w:r>
        <w:rPr>
          <w:b/>
          <w:bCs/>
        </w:rPr>
        <w:t>Componentes de amortiguador:</w:t>
      </w:r>
    </w:p>
    <w:p w:rsidR="00905A43" w:rsidRDefault="00905A43" w:rsidP="00905A43">
      <w:pPr>
        <w:pStyle w:val="NormalWeb"/>
        <w:numPr>
          <w:ilvl w:val="0"/>
          <w:numId w:val="1"/>
        </w:numPr>
      </w:pPr>
      <w:r>
        <w:t xml:space="preserve">Sello de </w:t>
      </w:r>
      <w:hyperlink r:id="rId9" w:history="1">
        <w:r>
          <w:rPr>
            <w:rStyle w:val="Hipervnculo"/>
            <w:rFonts w:eastAsiaTheme="minorEastAsia"/>
          </w:rPr>
          <w:t>aceite</w:t>
        </w:r>
      </w:hyperlink>
      <w:r>
        <w:t xml:space="preserve"> o reten</w:t>
      </w:r>
    </w:p>
    <w:p w:rsidR="00905A43" w:rsidRDefault="00905A43" w:rsidP="00905A43">
      <w:pPr>
        <w:pStyle w:val="NormalWeb"/>
        <w:numPr>
          <w:ilvl w:val="0"/>
          <w:numId w:val="1"/>
        </w:numPr>
      </w:pPr>
      <w:r>
        <w:t>Guía del eje</w:t>
      </w:r>
    </w:p>
    <w:p w:rsidR="00905A43" w:rsidRDefault="00905A43" w:rsidP="00905A43">
      <w:pPr>
        <w:pStyle w:val="NormalWeb"/>
        <w:numPr>
          <w:ilvl w:val="0"/>
          <w:numId w:val="1"/>
        </w:numPr>
      </w:pPr>
      <w:r>
        <w:t>Eje del amortiguador</w:t>
      </w:r>
    </w:p>
    <w:p w:rsidR="00905A43" w:rsidRDefault="00905A43" w:rsidP="00905A43">
      <w:pPr>
        <w:pStyle w:val="NormalWeb"/>
        <w:numPr>
          <w:ilvl w:val="0"/>
          <w:numId w:val="1"/>
        </w:numPr>
      </w:pPr>
      <w:r>
        <w:t>Cámara superior</w:t>
      </w:r>
    </w:p>
    <w:p w:rsidR="00905A43" w:rsidRDefault="00905A43" w:rsidP="00905A43">
      <w:pPr>
        <w:pStyle w:val="NormalWeb"/>
        <w:numPr>
          <w:ilvl w:val="0"/>
          <w:numId w:val="1"/>
        </w:numPr>
      </w:pPr>
      <w:r>
        <w:t>cámara anular</w:t>
      </w:r>
    </w:p>
    <w:p w:rsidR="00905A43" w:rsidRDefault="00905A43" w:rsidP="00905A43">
      <w:pPr>
        <w:pStyle w:val="NormalWeb"/>
        <w:numPr>
          <w:ilvl w:val="0"/>
          <w:numId w:val="1"/>
        </w:numPr>
      </w:pPr>
      <w:r>
        <w:t>Émbolo</w:t>
      </w:r>
    </w:p>
    <w:p w:rsidR="00905A43" w:rsidRDefault="00905A43" w:rsidP="00905A43">
      <w:pPr>
        <w:pStyle w:val="NormalWeb"/>
        <w:numPr>
          <w:ilvl w:val="0"/>
          <w:numId w:val="1"/>
        </w:numPr>
      </w:pPr>
      <w:r>
        <w:t xml:space="preserve">Válvula de </w:t>
      </w:r>
      <w:hyperlink r:id="rId10" w:history="1">
        <w:r>
          <w:rPr>
            <w:rStyle w:val="Hipervnculo"/>
            <w:rFonts w:eastAsiaTheme="minorEastAsia"/>
          </w:rPr>
          <w:t>control</w:t>
        </w:r>
      </w:hyperlink>
      <w:r>
        <w:t xml:space="preserve"> superior</w:t>
      </w:r>
    </w:p>
    <w:p w:rsidR="00905A43" w:rsidRDefault="00905A43" w:rsidP="00905A43">
      <w:pPr>
        <w:pStyle w:val="NormalWeb"/>
        <w:numPr>
          <w:ilvl w:val="0"/>
          <w:numId w:val="1"/>
        </w:numPr>
      </w:pPr>
      <w:r>
        <w:t>Cámara inferior</w:t>
      </w:r>
    </w:p>
    <w:p w:rsidR="00905A43" w:rsidRDefault="00905A43" w:rsidP="00905A43">
      <w:pPr>
        <w:pStyle w:val="NormalWeb"/>
        <w:numPr>
          <w:ilvl w:val="0"/>
          <w:numId w:val="1"/>
        </w:numPr>
      </w:pPr>
      <w:r>
        <w:t>Válvula de control inferior</w:t>
      </w:r>
    </w:p>
    <w:p w:rsidR="00905A43" w:rsidRDefault="00905A43" w:rsidP="00905A43">
      <w:pPr>
        <w:pStyle w:val="NormalWeb"/>
        <w:numPr>
          <w:ilvl w:val="0"/>
          <w:numId w:val="1"/>
        </w:numPr>
      </w:pPr>
      <w:r>
        <w:t>Espiral reflector anti - espumante</w:t>
      </w:r>
    </w:p>
    <w:p w:rsidR="00905A43" w:rsidRDefault="00905A43" w:rsidP="00905A43">
      <w:pPr>
        <w:pStyle w:val="NormalWeb"/>
        <w:numPr>
          <w:ilvl w:val="0"/>
          <w:numId w:val="2"/>
        </w:numPr>
      </w:pPr>
      <w:r>
        <w:rPr>
          <w:b/>
          <w:bCs/>
        </w:rPr>
        <w:t> Suspensión independiente</w:t>
      </w:r>
    </w:p>
    <w:p w:rsidR="00905A43" w:rsidRDefault="00905A43" w:rsidP="00905A43">
      <w:pPr>
        <w:pStyle w:val="NormalWeb"/>
        <w:numPr>
          <w:ilvl w:val="0"/>
          <w:numId w:val="3"/>
        </w:numPr>
      </w:pPr>
      <w:r>
        <w:t>Suspensión mecánica</w:t>
      </w:r>
    </w:p>
    <w:p w:rsidR="00905A43" w:rsidRDefault="00905A43" w:rsidP="00905A43">
      <w:pPr>
        <w:pStyle w:val="NormalWeb"/>
        <w:numPr>
          <w:ilvl w:val="0"/>
          <w:numId w:val="3"/>
        </w:numPr>
      </w:pPr>
      <w:r>
        <w:t>Suspensión hidroneumática (activa)</w:t>
      </w:r>
    </w:p>
    <w:p w:rsidR="00905A43" w:rsidRDefault="00905A43" w:rsidP="00905A43">
      <w:pPr>
        <w:pStyle w:val="NormalWeb"/>
        <w:numPr>
          <w:ilvl w:val="0"/>
          <w:numId w:val="3"/>
        </w:numPr>
      </w:pPr>
      <w:r>
        <w:t>Suspensión hidráulica</w:t>
      </w:r>
    </w:p>
    <w:p w:rsidR="00905A43" w:rsidRDefault="00905A43" w:rsidP="00905A43">
      <w:pPr>
        <w:pStyle w:val="NormalWeb"/>
        <w:numPr>
          <w:ilvl w:val="0"/>
          <w:numId w:val="3"/>
        </w:numPr>
      </w:pPr>
      <w:r>
        <w:t>Suspensión neumática</w:t>
      </w:r>
    </w:p>
    <w:p w:rsidR="00905A43" w:rsidRDefault="00905A43" w:rsidP="00905A43">
      <w:pPr>
        <w:pStyle w:val="NormalWeb"/>
        <w:numPr>
          <w:ilvl w:val="0"/>
          <w:numId w:val="3"/>
        </w:numPr>
      </w:pPr>
      <w:r>
        <w:t>Suspensión citrón SC. CAR</w:t>
      </w:r>
    </w:p>
    <w:p w:rsidR="00610DF0" w:rsidRDefault="00610DF0" w:rsidP="00905A43"/>
    <w:p w:rsidR="00BD4E17" w:rsidRPr="00C569A7" w:rsidRDefault="00BD4E17" w:rsidP="00905A43">
      <w:pPr>
        <w:rPr>
          <w:b/>
        </w:rPr>
      </w:pPr>
      <w:r>
        <w:lastRenderedPageBreak/>
        <w:t xml:space="preserve">                                                                                       </w:t>
      </w:r>
      <w:r w:rsidRPr="00C569A7">
        <w:rPr>
          <w:b/>
        </w:rPr>
        <w:t>3.-</w:t>
      </w:r>
    </w:p>
    <w:p w:rsidR="00BD4E17" w:rsidRDefault="00BD4E17" w:rsidP="00905A43"/>
    <w:p w:rsidR="00BD4E17" w:rsidRDefault="00BD4E17" w:rsidP="00BD4E17">
      <w:pPr>
        <w:pStyle w:val="NormalWeb"/>
        <w:numPr>
          <w:ilvl w:val="0"/>
          <w:numId w:val="4"/>
        </w:numPr>
      </w:pPr>
      <w:r>
        <w:rPr>
          <w:b/>
          <w:bCs/>
        </w:rPr>
        <w:t> Suspensión rígida</w:t>
      </w:r>
    </w:p>
    <w:p w:rsidR="00BD4E17" w:rsidRDefault="00BD4E17" w:rsidP="00BD4E17">
      <w:pPr>
        <w:pStyle w:val="NormalWeb"/>
        <w:numPr>
          <w:ilvl w:val="0"/>
          <w:numId w:val="5"/>
        </w:numPr>
      </w:pPr>
      <w:r>
        <w:t>Suspensión mecánica</w:t>
      </w:r>
    </w:p>
    <w:p w:rsidR="00BD4E17" w:rsidRDefault="00BD4E17" w:rsidP="00BD4E17">
      <w:pPr>
        <w:pStyle w:val="NormalWeb"/>
        <w:numPr>
          <w:ilvl w:val="0"/>
          <w:numId w:val="5"/>
        </w:numPr>
      </w:pPr>
      <w:r>
        <w:t>Suspensión hidroneumática (activa)</w:t>
      </w:r>
    </w:p>
    <w:p w:rsidR="00BD4E17" w:rsidRDefault="00BD4E17" w:rsidP="00BD4E17">
      <w:pPr>
        <w:pStyle w:val="NormalWeb"/>
        <w:numPr>
          <w:ilvl w:val="0"/>
          <w:numId w:val="5"/>
        </w:numPr>
      </w:pPr>
      <w:r>
        <w:t>Suspensión hidráulica</w:t>
      </w:r>
    </w:p>
    <w:p w:rsidR="00BD4E17" w:rsidRDefault="00BD4E17" w:rsidP="00BD4E17">
      <w:pPr>
        <w:pStyle w:val="NormalWeb"/>
        <w:numPr>
          <w:ilvl w:val="0"/>
          <w:numId w:val="5"/>
        </w:numPr>
      </w:pPr>
      <w:r>
        <w:t>Suspensión neumática</w:t>
      </w:r>
    </w:p>
    <w:p w:rsidR="00BD4E17" w:rsidRDefault="00BD4E17" w:rsidP="00BD4E17">
      <w:pPr>
        <w:pStyle w:val="NormalWeb"/>
        <w:numPr>
          <w:ilvl w:val="0"/>
          <w:numId w:val="5"/>
        </w:numPr>
      </w:pPr>
      <w:r>
        <w:t>Suspensión citrón SC. CAR</w:t>
      </w:r>
    </w:p>
    <w:p w:rsidR="00BD4E17" w:rsidRDefault="00BD4E17" w:rsidP="00BD4E17">
      <w:pPr>
        <w:pStyle w:val="NormalWeb"/>
      </w:pPr>
    </w:p>
    <w:p w:rsidR="00BD4E17" w:rsidRDefault="00BD4E17" w:rsidP="00BD4E17">
      <w:pPr>
        <w:pStyle w:val="NormalWeb"/>
      </w:pPr>
      <w:r>
        <w:rPr>
          <w:b/>
          <w:bCs/>
        </w:rPr>
        <w:t xml:space="preserve"> SUSPENSIÓN INDEPENDIENTE</w:t>
      </w:r>
    </w:p>
    <w:p w:rsidR="008E582B" w:rsidRDefault="00BD4E17" w:rsidP="00BD4E17">
      <w:pPr>
        <w:pStyle w:val="NormalWeb"/>
      </w:pPr>
      <w:r>
        <w:t xml:space="preserve">Una suspensión independiente consiste en que cada rueda </w:t>
      </w:r>
      <w:r w:rsidR="006443DD">
        <w:t>está</w:t>
      </w:r>
      <w:r>
        <w:t xml:space="preserve"> conectada al automóvil de forma separada con las otras ruedas, lo cual permite que cada rueda se mueva hacia arriba y hacia abajo sin afectar la rueda del lado opuesto. La suspensión independiente se puede utilizar en las cuatro ruedas Fig.8 y 9</w:t>
      </w:r>
    </w:p>
    <w:p w:rsidR="008E582B" w:rsidRDefault="008E582B" w:rsidP="008E582B">
      <w:pPr>
        <w:pStyle w:val="NormalWeb"/>
      </w:pPr>
      <w:r>
        <w:rPr>
          <w:b/>
          <w:bCs/>
        </w:rPr>
        <w:t>Semi-independiente</w:t>
      </w:r>
    </w:p>
    <w:p w:rsidR="008E582B" w:rsidRDefault="008E582B" w:rsidP="008E582B">
      <w:pPr>
        <w:pStyle w:val="NormalWeb"/>
      </w:pPr>
      <w:r>
        <w:t>Es utilizada en algunos automóviles de tracción delantera, lo cual permite un movimiento independiente limitado de cada rueda, al transmitir una acción de torsión al eje sólido de conexión.</w:t>
      </w:r>
    </w:p>
    <w:p w:rsidR="008E582B" w:rsidRDefault="008E582B" w:rsidP="008E582B">
      <w:pPr>
        <w:pStyle w:val="NormalWeb"/>
      </w:pPr>
    </w:p>
    <w:p w:rsidR="008E582B" w:rsidRDefault="008E582B" w:rsidP="008E582B">
      <w:pPr>
        <w:pStyle w:val="NormalWeb"/>
      </w:pPr>
      <w:r w:rsidRPr="008E582B">
        <w:rPr>
          <w:b/>
          <w:bCs/>
        </w:rPr>
        <w:t xml:space="preserve"> </w:t>
      </w:r>
      <w:r>
        <w:rPr>
          <w:b/>
          <w:bCs/>
        </w:rPr>
        <w:t>Componentes principales</w:t>
      </w:r>
      <w:r>
        <w:t>:</w:t>
      </w:r>
    </w:p>
    <w:p w:rsidR="008E582B" w:rsidRDefault="008E582B" w:rsidP="008E582B">
      <w:pPr>
        <w:pStyle w:val="NormalWeb"/>
      </w:pPr>
    </w:p>
    <w:p w:rsidR="008E582B" w:rsidRDefault="008E582B" w:rsidP="008E582B">
      <w:pPr>
        <w:pStyle w:val="NormalWeb"/>
        <w:numPr>
          <w:ilvl w:val="0"/>
          <w:numId w:val="6"/>
        </w:numPr>
      </w:pPr>
      <w:r>
        <w:t>1. Muelle</w:t>
      </w:r>
    </w:p>
    <w:p w:rsidR="008E582B" w:rsidRDefault="008E582B" w:rsidP="008E582B">
      <w:pPr>
        <w:pStyle w:val="NormalWeb"/>
        <w:numPr>
          <w:ilvl w:val="0"/>
          <w:numId w:val="6"/>
        </w:numPr>
      </w:pPr>
      <w:r>
        <w:t>2. Funda</w:t>
      </w:r>
    </w:p>
    <w:p w:rsidR="008E582B" w:rsidRDefault="008E582B" w:rsidP="008E582B">
      <w:pPr>
        <w:pStyle w:val="NormalWeb"/>
        <w:numPr>
          <w:ilvl w:val="0"/>
          <w:numId w:val="6"/>
        </w:numPr>
      </w:pPr>
      <w:r>
        <w:t>3. Estabilizador</w:t>
      </w:r>
    </w:p>
    <w:p w:rsidR="008E582B" w:rsidRDefault="008E582B" w:rsidP="008E582B">
      <w:pPr>
        <w:pStyle w:val="NormalWeb"/>
        <w:numPr>
          <w:ilvl w:val="0"/>
          <w:numId w:val="6"/>
        </w:numPr>
      </w:pPr>
      <w:r>
        <w:t>4. Carcasa de corona</w:t>
      </w:r>
    </w:p>
    <w:p w:rsidR="008E582B" w:rsidRDefault="008E582B" w:rsidP="008E582B">
      <w:pPr>
        <w:pStyle w:val="NormalWeb"/>
        <w:numPr>
          <w:ilvl w:val="0"/>
          <w:numId w:val="6"/>
        </w:numPr>
      </w:pPr>
      <w:r>
        <w:t>5. Tambor</w:t>
      </w:r>
    </w:p>
    <w:p w:rsidR="008E582B" w:rsidRDefault="008E582B" w:rsidP="008E582B">
      <w:pPr>
        <w:pStyle w:val="NormalWeb"/>
        <w:numPr>
          <w:ilvl w:val="0"/>
          <w:numId w:val="6"/>
        </w:numPr>
      </w:pPr>
      <w:r>
        <w:t>6. Puente del bastidor</w:t>
      </w:r>
    </w:p>
    <w:p w:rsidR="008E582B" w:rsidRDefault="008E582B" w:rsidP="008E582B">
      <w:pPr>
        <w:pStyle w:val="NormalWeb"/>
        <w:numPr>
          <w:ilvl w:val="0"/>
          <w:numId w:val="6"/>
        </w:numPr>
      </w:pPr>
      <w:r>
        <w:t>7. Bastidor o chasis</w:t>
      </w:r>
    </w:p>
    <w:p w:rsidR="008E582B" w:rsidRDefault="008E582B" w:rsidP="008E582B">
      <w:pPr>
        <w:pStyle w:val="NormalWeb"/>
        <w:numPr>
          <w:ilvl w:val="0"/>
          <w:numId w:val="6"/>
        </w:numPr>
      </w:pPr>
      <w:r>
        <w:t>8. Árbol de transmisión o flecha (cardan)</w:t>
      </w:r>
    </w:p>
    <w:p w:rsidR="008E582B" w:rsidRDefault="008E582B" w:rsidP="008E582B">
      <w:pPr>
        <w:pStyle w:val="NormalWeb"/>
        <w:numPr>
          <w:ilvl w:val="0"/>
          <w:numId w:val="6"/>
        </w:numPr>
      </w:pPr>
      <w:r>
        <w:t>9. Barra estabilizador</w:t>
      </w:r>
    </w:p>
    <w:p w:rsidR="008E582B" w:rsidRDefault="008E582B" w:rsidP="008E582B">
      <w:pPr>
        <w:pStyle w:val="NormalWeb"/>
        <w:numPr>
          <w:ilvl w:val="0"/>
          <w:numId w:val="6"/>
        </w:numPr>
      </w:pPr>
      <w:r>
        <w:t>10. Amortiguador</w:t>
      </w:r>
    </w:p>
    <w:p w:rsidR="008E582B" w:rsidRDefault="008E582B" w:rsidP="008E582B">
      <w:pPr>
        <w:pStyle w:val="NormalWeb"/>
      </w:pPr>
    </w:p>
    <w:p w:rsidR="008E582B" w:rsidRDefault="008E582B" w:rsidP="008E582B">
      <w:pPr>
        <w:pStyle w:val="NormalWeb"/>
      </w:pPr>
    </w:p>
    <w:p w:rsidR="008E582B" w:rsidRPr="00C569A7" w:rsidRDefault="008E582B" w:rsidP="008E582B">
      <w:pPr>
        <w:pStyle w:val="NormalWeb"/>
        <w:rPr>
          <w:b/>
        </w:rPr>
      </w:pPr>
      <w:r w:rsidRPr="00C569A7">
        <w:rPr>
          <w:b/>
        </w:rPr>
        <w:lastRenderedPageBreak/>
        <w:t xml:space="preserve">                                                                    4.-</w:t>
      </w:r>
    </w:p>
    <w:p w:rsidR="008E582B" w:rsidRDefault="008E582B" w:rsidP="008E582B">
      <w:pPr>
        <w:pStyle w:val="NormalWeb"/>
      </w:pPr>
    </w:p>
    <w:p w:rsidR="008E582B" w:rsidRDefault="008E582B" w:rsidP="008E582B">
      <w:pPr>
        <w:pStyle w:val="NormalWeb"/>
      </w:pPr>
      <w:r>
        <w:rPr>
          <w:noProof/>
        </w:rPr>
        <w:drawing>
          <wp:inline distT="0" distB="0" distL="0" distR="0" wp14:anchorId="389665D8" wp14:editId="1ACEB02D">
            <wp:extent cx="4953000" cy="3543300"/>
            <wp:effectExtent l="0" t="0" r="0" b="0"/>
            <wp:docPr id="8" name="Imagen 8" descr="Monografi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onografias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AC7" w:rsidRPr="00C569A7" w:rsidRDefault="00963AC7" w:rsidP="00BD4E17">
      <w:pPr>
        <w:pStyle w:val="NormalWeb"/>
        <w:rPr>
          <w:b/>
        </w:rPr>
      </w:pPr>
      <w:r w:rsidRPr="00C569A7">
        <w:rPr>
          <w:b/>
        </w:rPr>
        <w:t xml:space="preserve">                                            CUESTIONARIO</w:t>
      </w:r>
    </w:p>
    <w:p w:rsidR="00963AC7" w:rsidRDefault="00963AC7" w:rsidP="00BD4E17">
      <w:pPr>
        <w:pStyle w:val="NormalWeb"/>
      </w:pPr>
      <w:r>
        <w:t>1.-   ¿Cuál es la función de los amortiguadores?</w:t>
      </w:r>
    </w:p>
    <w:p w:rsidR="00963AC7" w:rsidRDefault="00963AC7" w:rsidP="00BD4E17">
      <w:pPr>
        <w:pStyle w:val="NormalWeb"/>
      </w:pPr>
    </w:p>
    <w:p w:rsidR="00963AC7" w:rsidRDefault="00963AC7" w:rsidP="00BD4E17">
      <w:pPr>
        <w:pStyle w:val="NormalWeb"/>
      </w:pPr>
    </w:p>
    <w:p w:rsidR="00963AC7" w:rsidRDefault="00963AC7" w:rsidP="00BD4E17">
      <w:pPr>
        <w:pStyle w:val="NormalWeb"/>
      </w:pPr>
      <w:r>
        <w:t>2.-   ¿Cuáles son los componentes de un amortiguador</w:t>
      </w:r>
      <w:r w:rsidR="00C569A7">
        <w:t>?</w:t>
      </w:r>
    </w:p>
    <w:p w:rsidR="00C569A7" w:rsidRDefault="00C569A7" w:rsidP="00BD4E17">
      <w:pPr>
        <w:pStyle w:val="NormalWeb"/>
      </w:pPr>
    </w:p>
    <w:p w:rsidR="00C569A7" w:rsidRDefault="00C569A7" w:rsidP="00BD4E17">
      <w:pPr>
        <w:pStyle w:val="NormalWeb"/>
      </w:pPr>
    </w:p>
    <w:p w:rsidR="00C569A7" w:rsidRDefault="00C569A7" w:rsidP="00C569A7">
      <w:pPr>
        <w:pStyle w:val="NormalWeb"/>
        <w:tabs>
          <w:tab w:val="left" w:pos="5700"/>
        </w:tabs>
      </w:pPr>
      <w:r>
        <w:t xml:space="preserve">3.-   ¿En </w:t>
      </w:r>
      <w:r w:rsidR="006443DD">
        <w:t>qué</w:t>
      </w:r>
      <w:r>
        <w:t xml:space="preserve"> consiste una suspensión independiente?</w:t>
      </w:r>
    </w:p>
    <w:p w:rsidR="00C569A7" w:rsidRDefault="00C569A7" w:rsidP="00C569A7">
      <w:pPr>
        <w:pStyle w:val="NormalWeb"/>
        <w:tabs>
          <w:tab w:val="left" w:pos="5700"/>
        </w:tabs>
      </w:pPr>
    </w:p>
    <w:p w:rsidR="00C569A7" w:rsidRDefault="00C569A7" w:rsidP="00C569A7">
      <w:pPr>
        <w:pStyle w:val="NormalWeb"/>
        <w:tabs>
          <w:tab w:val="left" w:pos="5700"/>
        </w:tabs>
      </w:pPr>
    </w:p>
    <w:p w:rsidR="00C569A7" w:rsidRDefault="00C569A7" w:rsidP="00C569A7">
      <w:pPr>
        <w:pStyle w:val="NormalWeb"/>
        <w:tabs>
          <w:tab w:val="left" w:pos="5700"/>
        </w:tabs>
      </w:pPr>
      <w:r>
        <w:t>*Enviar guía resuelta el miércoles 01.04.2020.  al mail de su profesor jefe.</w:t>
      </w:r>
    </w:p>
    <w:p w:rsidR="00C569A7" w:rsidRDefault="00C569A7" w:rsidP="00C569A7">
      <w:pPr>
        <w:pStyle w:val="NormalWeb"/>
        <w:tabs>
          <w:tab w:val="left" w:pos="5700"/>
        </w:tabs>
      </w:pPr>
    </w:p>
    <w:p w:rsidR="00BD4E17" w:rsidRPr="00905A43" w:rsidRDefault="00BD4E17" w:rsidP="00905A43"/>
    <w:sectPr w:rsidR="00BD4E17" w:rsidRPr="00905A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0749"/>
    <w:multiLevelType w:val="multilevel"/>
    <w:tmpl w:val="69CC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E3BBC"/>
    <w:multiLevelType w:val="multilevel"/>
    <w:tmpl w:val="DBEA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915D4"/>
    <w:multiLevelType w:val="multilevel"/>
    <w:tmpl w:val="48A8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432A4"/>
    <w:multiLevelType w:val="multilevel"/>
    <w:tmpl w:val="DE38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EC4130"/>
    <w:multiLevelType w:val="multilevel"/>
    <w:tmpl w:val="0866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F32E78"/>
    <w:multiLevelType w:val="multilevel"/>
    <w:tmpl w:val="BDD0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610DF0"/>
    <w:rsid w:val="006443DD"/>
    <w:rsid w:val="008E582B"/>
    <w:rsid w:val="00905A43"/>
    <w:rsid w:val="00963AC7"/>
    <w:rsid w:val="00A13AF3"/>
    <w:rsid w:val="00B9318E"/>
    <w:rsid w:val="00BD4E17"/>
    <w:rsid w:val="00C569A7"/>
    <w:rsid w:val="00D07842"/>
    <w:rsid w:val="00DE4FFB"/>
    <w:rsid w:val="00E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1F9BE-E1C6-4FB0-A04B-C149F87C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3AF3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CL"/>
    </w:rPr>
  </w:style>
  <w:style w:type="character" w:customStyle="1" w:styleId="EncabezadoCar">
    <w:name w:val="Encabezado Car"/>
    <w:basedOn w:val="Fuentedeprrafopredeter"/>
    <w:link w:val="Encabezado"/>
    <w:rsid w:val="00A13AF3"/>
    <w:rPr>
      <w:rFonts w:eastAsiaTheme="minorEastAsia"/>
      <w:lang w:eastAsia="es-CL"/>
    </w:rPr>
  </w:style>
  <w:style w:type="paragraph" w:styleId="Puesto">
    <w:name w:val="Title"/>
    <w:basedOn w:val="Normal"/>
    <w:link w:val="PuestoCar"/>
    <w:qFormat/>
    <w:rsid w:val="00A13AF3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" w:eastAsia="es-CL"/>
    </w:rPr>
  </w:style>
  <w:style w:type="character" w:customStyle="1" w:styleId="PuestoCar">
    <w:name w:val="Puesto Car"/>
    <w:basedOn w:val="Fuentedeprrafopredeter"/>
    <w:link w:val="Puesto"/>
    <w:rsid w:val="00A13AF3"/>
    <w:rPr>
      <w:rFonts w:ascii="Arial" w:eastAsia="Times New Roman" w:hAnsi="Arial" w:cs="Times New Roman"/>
      <w:b/>
      <w:sz w:val="28"/>
      <w:szCs w:val="20"/>
      <w:lang w:val="es-ES" w:eastAsia="es-CL"/>
    </w:rPr>
  </w:style>
  <w:style w:type="paragraph" w:styleId="NormalWeb">
    <w:name w:val="Normal (Web)"/>
    <w:basedOn w:val="Normal"/>
    <w:uiPriority w:val="99"/>
    <w:semiHidden/>
    <w:unhideWhenUsed/>
    <w:rsid w:val="0061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610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nografias.com/trabajos10/restat/restat.shtm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s://www.monografias.com/trabajos14/control/control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nografias.com/trabajos35/obtencion-aceite/obtencion-aceite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Moncada Poblete</dc:creator>
  <cp:keywords/>
  <dc:description/>
  <cp:lastModifiedBy>Rubén Valdés Vásquez</cp:lastModifiedBy>
  <cp:revision>2</cp:revision>
  <dcterms:created xsi:type="dcterms:W3CDTF">2020-03-28T17:48:00Z</dcterms:created>
  <dcterms:modified xsi:type="dcterms:W3CDTF">2020-03-28T17:48:00Z</dcterms:modified>
</cp:coreProperties>
</file>